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D6" w:rsidRPr="00096BD6" w:rsidRDefault="00096BD6" w:rsidP="00096BD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rPr>
          <w:rFonts w:eastAsiaTheme="majorEastAsia"/>
          <w:caps/>
          <w:spacing w:val="15"/>
        </w:rPr>
      </w:pPr>
      <w:bookmarkStart w:id="0" w:name="_Toc326417263"/>
      <w:r w:rsidRPr="00096BD6">
        <w:rPr>
          <w:rFonts w:eastAsiaTheme="majorEastAsia"/>
          <w:caps/>
          <w:spacing w:val="15"/>
        </w:rPr>
        <w:t>Présélectionner les candidats</w:t>
      </w:r>
      <w:bookmarkEnd w:id="0"/>
    </w:p>
    <w:p w:rsidR="00096BD6" w:rsidRPr="00096BD6" w:rsidRDefault="00096BD6" w:rsidP="00096BD6">
      <w:pPr>
        <w:pBdr>
          <w:top w:val="single" w:sz="6" w:space="2" w:color="4F81BD" w:themeColor="accent1"/>
          <w:left w:val="single" w:sz="6" w:space="2" w:color="4F81BD" w:themeColor="accent1"/>
        </w:pBdr>
        <w:spacing w:before="300" w:after="0"/>
        <w:outlineLvl w:val="2"/>
        <w:rPr>
          <w:rFonts w:eastAsiaTheme="minorEastAsia"/>
          <w:caps/>
          <w:color w:val="243F60" w:themeColor="accent1" w:themeShade="7F"/>
          <w:spacing w:val="15"/>
        </w:rPr>
      </w:pPr>
      <w:bookmarkStart w:id="1" w:name="_Toc326417264"/>
      <w:r w:rsidRPr="00096BD6">
        <w:rPr>
          <w:rFonts w:eastAsiaTheme="minorEastAsia"/>
          <w:caps/>
          <w:color w:val="243F60" w:themeColor="accent1" w:themeShade="7F"/>
          <w:spacing w:val="15"/>
        </w:rPr>
        <w:t>L’analyse des CV et des lettres de motivation</w:t>
      </w:r>
      <w:bookmarkEnd w:id="1"/>
    </w:p>
    <w:p w:rsidR="00096BD6" w:rsidRPr="00096BD6" w:rsidRDefault="00096BD6" w:rsidP="00096BD6">
      <w:pPr>
        <w:spacing w:before="60" w:after="60" w:line="240" w:lineRule="auto"/>
        <w:ind w:left="1136"/>
        <w:jc w:val="both"/>
        <w:rPr>
          <w:rFonts w:ascii="Verdana" w:eastAsiaTheme="minorEastAsia" w:hAnsi="Verdana"/>
          <w:sz w:val="20"/>
          <w:szCs w:val="20"/>
        </w:rPr>
      </w:pPr>
    </w:p>
    <w:p w:rsidR="00096BD6" w:rsidRPr="00096BD6" w:rsidRDefault="00096BD6" w:rsidP="00096BD6">
      <w:pPr>
        <w:autoSpaceDE w:val="0"/>
        <w:autoSpaceDN w:val="0"/>
        <w:adjustRightInd w:val="0"/>
        <w:spacing w:after="0" w:line="240" w:lineRule="auto"/>
        <w:jc w:val="both"/>
        <w:rPr>
          <w:rFonts w:ascii="Arial" w:eastAsiaTheme="minorEastAsia" w:hAnsi="Arial" w:cs="Arial"/>
          <w:b/>
          <w:color w:val="000000"/>
        </w:rPr>
      </w:pPr>
      <w:r w:rsidRPr="00096BD6">
        <w:rPr>
          <w:rFonts w:ascii="Arial" w:eastAsiaTheme="minorEastAsia" w:hAnsi="Arial" w:cs="Arial"/>
          <w:b/>
          <w:color w:val="000000"/>
        </w:rPr>
        <w:t xml:space="preserve">Quelques préalables : </w:t>
      </w:r>
    </w:p>
    <w:p w:rsidR="00096BD6" w:rsidRPr="00096BD6" w:rsidRDefault="00096BD6" w:rsidP="00096BD6">
      <w:pPr>
        <w:autoSpaceDE w:val="0"/>
        <w:autoSpaceDN w:val="0"/>
        <w:adjustRightInd w:val="0"/>
        <w:spacing w:after="0" w:line="240" w:lineRule="auto"/>
        <w:jc w:val="both"/>
        <w:rPr>
          <w:rFonts w:ascii="Arial" w:eastAsiaTheme="minorEastAsia" w:hAnsi="Arial" w:cs="Arial"/>
          <w:b/>
          <w:bCs/>
          <w:color w:val="000000"/>
        </w:rPr>
      </w:pPr>
      <w:r w:rsidRPr="00096BD6">
        <w:rPr>
          <w:rFonts w:ascii="Arial" w:eastAsiaTheme="minorEastAsia" w:hAnsi="Arial" w:cs="Arial"/>
          <w:color w:val="000000"/>
        </w:rPr>
        <w:t xml:space="preserve">Ne pas s’attendre à ce qu’un candidat </w:t>
      </w:r>
      <w:r w:rsidRPr="00096BD6">
        <w:rPr>
          <w:rFonts w:ascii="Arial" w:eastAsiaTheme="minorEastAsia" w:hAnsi="Arial" w:cs="Arial"/>
          <w:b/>
          <w:bCs/>
          <w:color w:val="000000"/>
        </w:rPr>
        <w:t>excelle sur tous les critères</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Le volume des candidatures ne présuppose pas de la qualité</w:t>
      </w:r>
    </w:p>
    <w:p w:rsidR="00096BD6" w:rsidRPr="00096BD6" w:rsidRDefault="00096BD6" w:rsidP="00096BD6">
      <w:pPr>
        <w:autoSpaceDE w:val="0"/>
        <w:autoSpaceDN w:val="0"/>
        <w:adjustRightInd w:val="0"/>
        <w:spacing w:after="0" w:line="240" w:lineRule="auto"/>
        <w:ind w:left="567"/>
        <w:jc w:val="both"/>
        <w:rPr>
          <w:rFonts w:ascii="Arial" w:eastAsiaTheme="minorEastAsia" w:hAnsi="Arial" w:cs="Arial"/>
          <w:color w:val="000000"/>
        </w:rPr>
      </w:pPr>
      <w:r w:rsidRPr="00096BD6">
        <w:rPr>
          <w:rFonts w:ascii="Arial" w:eastAsiaTheme="minorEastAsia" w:hAnsi="Arial" w:cs="Arial"/>
          <w:color w:val="000000"/>
        </w:rPr>
        <w:t xml:space="preserve">- ne pas se décourager si j’ai peu de candidatures </w:t>
      </w:r>
    </w:p>
    <w:p w:rsidR="00096BD6" w:rsidRPr="00096BD6" w:rsidRDefault="00096BD6" w:rsidP="00096BD6">
      <w:pPr>
        <w:autoSpaceDE w:val="0"/>
        <w:autoSpaceDN w:val="0"/>
        <w:adjustRightInd w:val="0"/>
        <w:spacing w:after="0" w:line="240" w:lineRule="auto"/>
        <w:ind w:left="567"/>
        <w:jc w:val="both"/>
        <w:rPr>
          <w:rFonts w:ascii="Arial" w:eastAsiaTheme="minorEastAsia" w:hAnsi="Arial" w:cs="Arial"/>
          <w:color w:val="000000"/>
        </w:rPr>
      </w:pPr>
      <w:r w:rsidRPr="00096BD6">
        <w:rPr>
          <w:rFonts w:ascii="Arial" w:eastAsiaTheme="minorEastAsia" w:hAnsi="Arial" w:cs="Arial"/>
          <w:color w:val="000000"/>
        </w:rPr>
        <w:t>- ne pas se décourager si j’ai un trop grand nombre de candidatures (se centrer sur les critères définis en filtrant avec un entretien téléphonique)</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Attention aux candidatures sans réponse : il est important d’apporter une réponse quelle qu’elle soit à toute candidature par respect du candidat et de l’image de l’entreprise</w:t>
      </w:r>
      <w:r w:rsidRPr="00096BD6">
        <w:rPr>
          <w:rFonts w:ascii="Arial" w:eastAsiaTheme="minorEastAsia" w:hAnsi="Arial" w:cs="Arial"/>
          <w:b/>
          <w:bCs/>
          <w:color w:val="000000"/>
        </w:rPr>
        <w:t>.</w:t>
      </w:r>
    </w:p>
    <w:p w:rsidR="00096BD6" w:rsidRPr="00096BD6" w:rsidRDefault="00096BD6" w:rsidP="00096BD6">
      <w:pPr>
        <w:autoSpaceDE w:val="0"/>
        <w:autoSpaceDN w:val="0"/>
        <w:adjustRightInd w:val="0"/>
        <w:spacing w:before="200" w:after="0" w:line="240" w:lineRule="auto"/>
        <w:rPr>
          <w:rFonts w:ascii="Verdana" w:eastAsiaTheme="minorEastAsia" w:hAnsi="Verdana" w:cs="Verdana"/>
          <w:color w:val="000000"/>
          <w:sz w:val="24"/>
          <w:szCs w:val="24"/>
        </w:rPr>
      </w:pPr>
    </w:p>
    <w:p w:rsidR="00096BD6" w:rsidRPr="00096BD6" w:rsidRDefault="00096BD6" w:rsidP="00096BD6">
      <w:pPr>
        <w:pBdr>
          <w:top w:val="dotted" w:sz="6" w:space="2" w:color="4F81BD" w:themeColor="accent1"/>
          <w:left w:val="dotted" w:sz="6" w:space="2" w:color="4F81BD" w:themeColor="accent1"/>
        </w:pBdr>
        <w:spacing w:before="300" w:after="0"/>
        <w:outlineLvl w:val="3"/>
        <w:rPr>
          <w:rFonts w:eastAsiaTheme="minorEastAsia"/>
          <w:caps/>
          <w:color w:val="365F91" w:themeColor="accent1" w:themeShade="BF"/>
          <w:spacing w:val="10"/>
        </w:rPr>
      </w:pPr>
      <w:r w:rsidRPr="00096BD6">
        <w:rPr>
          <w:rFonts w:eastAsiaTheme="minorEastAsia"/>
          <w:caps/>
          <w:color w:val="365F91" w:themeColor="accent1" w:themeShade="BF"/>
          <w:spacing w:val="10"/>
        </w:rPr>
        <w:t xml:space="preserve">La présélection </w:t>
      </w:r>
    </w:p>
    <w:p w:rsidR="00096BD6" w:rsidRPr="00096BD6" w:rsidRDefault="00096BD6" w:rsidP="00096BD6">
      <w:pPr>
        <w:autoSpaceDE w:val="0"/>
        <w:autoSpaceDN w:val="0"/>
        <w:adjustRightInd w:val="0"/>
        <w:spacing w:before="200" w:after="0" w:line="240" w:lineRule="auto"/>
        <w:jc w:val="both"/>
        <w:rPr>
          <w:rFonts w:ascii="Arial" w:eastAsiaTheme="minorEastAsia" w:hAnsi="Arial" w:cs="Arial"/>
          <w:color w:val="000000"/>
        </w:rPr>
      </w:pPr>
      <w:r w:rsidRPr="00096BD6">
        <w:rPr>
          <w:rFonts w:ascii="Arial" w:eastAsiaTheme="minorEastAsia" w:hAnsi="Arial" w:cs="Arial"/>
          <w:color w:val="000000"/>
        </w:rPr>
        <w:t xml:space="preserve">Pour toute procédure engagée, le suivi administratif est à organiser : courriers types (lettre de convocation, lettre de refus…). Ce suivi administratif est aussi l’image de votre entreprise </w:t>
      </w:r>
    </w:p>
    <w:p w:rsidR="00096BD6" w:rsidRPr="00096BD6" w:rsidRDefault="00096BD6" w:rsidP="00096BD6">
      <w:pPr>
        <w:autoSpaceDE w:val="0"/>
        <w:autoSpaceDN w:val="0"/>
        <w:adjustRightInd w:val="0"/>
        <w:spacing w:before="200" w:after="0" w:line="240" w:lineRule="auto"/>
        <w:jc w:val="both"/>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 xml:space="preserve">Le tri des C.V. </w:t>
      </w:r>
    </w:p>
    <w:p w:rsidR="00096BD6" w:rsidRPr="00096BD6" w:rsidRDefault="00096BD6" w:rsidP="00096BD6">
      <w:pPr>
        <w:numPr>
          <w:ilvl w:val="0"/>
          <w:numId w:val="1"/>
        </w:numPr>
        <w:autoSpaceDE w:val="0"/>
        <w:autoSpaceDN w:val="0"/>
        <w:adjustRightInd w:val="0"/>
        <w:spacing w:before="200" w:after="0" w:line="240" w:lineRule="auto"/>
        <w:ind w:left="720"/>
        <w:contextualSpacing/>
        <w:jc w:val="both"/>
        <w:rPr>
          <w:rFonts w:ascii="Arial" w:eastAsiaTheme="minorEastAsia" w:hAnsi="Arial" w:cs="Arial"/>
        </w:rPr>
      </w:pPr>
      <w:r w:rsidRPr="00096BD6">
        <w:rPr>
          <w:rFonts w:ascii="Arial" w:eastAsiaTheme="minorEastAsia" w:hAnsi="Arial" w:cs="Arial"/>
        </w:rPr>
        <w:t>Centraliser toutes les candidatures (CV et lettres de motivation)</w:t>
      </w:r>
    </w:p>
    <w:p w:rsidR="00096BD6" w:rsidRPr="00096BD6" w:rsidRDefault="00096BD6" w:rsidP="00096BD6">
      <w:pPr>
        <w:numPr>
          <w:ilvl w:val="0"/>
          <w:numId w:val="1"/>
        </w:numPr>
        <w:autoSpaceDE w:val="0"/>
        <w:autoSpaceDN w:val="0"/>
        <w:adjustRightInd w:val="0"/>
        <w:spacing w:before="200" w:after="0" w:line="240" w:lineRule="auto"/>
        <w:ind w:left="720"/>
        <w:contextualSpacing/>
        <w:jc w:val="both"/>
        <w:rPr>
          <w:rFonts w:ascii="Arial" w:eastAsiaTheme="minorEastAsia" w:hAnsi="Arial" w:cs="Arial"/>
        </w:rPr>
      </w:pPr>
      <w:r w:rsidRPr="00096BD6">
        <w:rPr>
          <w:rFonts w:ascii="Arial" w:eastAsiaTheme="minorEastAsia" w:hAnsi="Arial" w:cs="Arial"/>
        </w:rPr>
        <w:t>Traiter les candidatures de la même façon nécessite d’avoir une grille de sélection précise qui reprend les savoir-faire nécessaires au poste (diplôme, expérience…)</w:t>
      </w:r>
    </w:p>
    <w:p w:rsidR="00096BD6" w:rsidRPr="00096BD6" w:rsidRDefault="00096BD6" w:rsidP="00096BD6">
      <w:pPr>
        <w:numPr>
          <w:ilvl w:val="0"/>
          <w:numId w:val="1"/>
        </w:numPr>
        <w:autoSpaceDE w:val="0"/>
        <w:autoSpaceDN w:val="0"/>
        <w:adjustRightInd w:val="0"/>
        <w:spacing w:before="200" w:after="0" w:line="240" w:lineRule="auto"/>
        <w:ind w:left="720"/>
        <w:contextualSpacing/>
        <w:jc w:val="both"/>
        <w:rPr>
          <w:rFonts w:ascii="Arial" w:eastAsiaTheme="minorEastAsia" w:hAnsi="Arial" w:cs="Arial"/>
        </w:rPr>
      </w:pPr>
      <w:r w:rsidRPr="00096BD6">
        <w:rPr>
          <w:rFonts w:ascii="Arial" w:eastAsiaTheme="minorEastAsia" w:hAnsi="Arial" w:cs="Arial"/>
        </w:rPr>
        <w:t>Noter sur les CV les critères manquants de façon à justifier objectivement la non-sélection du candidat</w:t>
      </w:r>
    </w:p>
    <w:p w:rsidR="00096BD6" w:rsidRPr="00096BD6" w:rsidRDefault="00096BD6" w:rsidP="00096BD6">
      <w:pPr>
        <w:numPr>
          <w:ilvl w:val="0"/>
          <w:numId w:val="1"/>
        </w:numPr>
        <w:autoSpaceDE w:val="0"/>
        <w:autoSpaceDN w:val="0"/>
        <w:adjustRightInd w:val="0"/>
        <w:spacing w:before="200" w:after="0" w:line="240" w:lineRule="auto"/>
        <w:ind w:left="720"/>
        <w:contextualSpacing/>
        <w:jc w:val="both"/>
        <w:rPr>
          <w:rFonts w:ascii="Arial" w:eastAsiaTheme="minorEastAsia" w:hAnsi="Arial" w:cs="Arial"/>
          <w:color w:val="000000"/>
        </w:rPr>
      </w:pPr>
      <w:r w:rsidRPr="00096BD6">
        <w:rPr>
          <w:rFonts w:ascii="Arial" w:eastAsiaTheme="minorEastAsia" w:hAnsi="Arial" w:cs="Arial"/>
        </w:rPr>
        <w:t>Sélectionner les candidats qui remplissent tous les critères jugés nécessaires ou ceux pour lesquels il y a des points à explorer</w:t>
      </w:r>
    </w:p>
    <w:p w:rsidR="00096BD6" w:rsidRPr="00096BD6" w:rsidRDefault="00096BD6" w:rsidP="00096BD6">
      <w:pPr>
        <w:autoSpaceDE w:val="0"/>
        <w:autoSpaceDN w:val="0"/>
        <w:adjustRightInd w:val="0"/>
        <w:spacing w:after="0" w:line="240" w:lineRule="auto"/>
        <w:rPr>
          <w:rFonts w:ascii="Verdana" w:eastAsiaTheme="minorEastAsia" w:hAnsi="Verdana" w:cs="Verdana"/>
          <w:color w:val="000000"/>
          <w:sz w:val="23"/>
          <w:szCs w:val="23"/>
        </w:rPr>
      </w:pPr>
    </w:p>
    <w:p w:rsidR="00096BD6" w:rsidRPr="00096BD6" w:rsidRDefault="00096BD6" w:rsidP="00096BD6">
      <w:pPr>
        <w:autoSpaceDE w:val="0"/>
        <w:autoSpaceDN w:val="0"/>
        <w:adjustRightInd w:val="0"/>
        <w:spacing w:after="0" w:line="240" w:lineRule="auto"/>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Les zones de risques</w:t>
      </w:r>
    </w:p>
    <w:p w:rsidR="00096BD6" w:rsidRPr="00096BD6" w:rsidRDefault="00096BD6" w:rsidP="00096BD6">
      <w:pPr>
        <w:numPr>
          <w:ilvl w:val="0"/>
          <w:numId w:val="3"/>
        </w:numPr>
        <w:autoSpaceDE w:val="0"/>
        <w:autoSpaceDN w:val="0"/>
        <w:adjustRightInd w:val="0"/>
        <w:spacing w:before="200" w:after="0" w:line="240" w:lineRule="auto"/>
        <w:contextualSpacing/>
        <w:rPr>
          <w:rFonts w:ascii="MyriadPro-Regular" w:eastAsiaTheme="minorEastAsia" w:hAnsi="MyriadPro-Regular" w:cs="MyriadPro-Regular"/>
        </w:rPr>
      </w:pPr>
      <w:r w:rsidRPr="00096BD6">
        <w:rPr>
          <w:rFonts w:ascii="MyriadPro-Regular" w:eastAsiaTheme="minorEastAsia" w:hAnsi="MyriadPro-Regular" w:cs="MyriadPro-Regular"/>
        </w:rPr>
        <w:t>Veiller à la traçabilité de ses actes par l’écrit</w:t>
      </w:r>
    </w:p>
    <w:p w:rsidR="00096BD6" w:rsidRPr="00096BD6" w:rsidRDefault="00096BD6" w:rsidP="00096BD6">
      <w:pPr>
        <w:numPr>
          <w:ilvl w:val="0"/>
          <w:numId w:val="3"/>
        </w:numPr>
        <w:autoSpaceDE w:val="0"/>
        <w:autoSpaceDN w:val="0"/>
        <w:adjustRightInd w:val="0"/>
        <w:spacing w:before="200" w:after="0" w:line="240" w:lineRule="auto"/>
        <w:contextualSpacing/>
        <w:rPr>
          <w:rFonts w:ascii="MyriadPro-Regular" w:eastAsiaTheme="minorEastAsia" w:hAnsi="MyriadPro-Regular" w:cs="MyriadPro-Regular"/>
        </w:rPr>
      </w:pPr>
      <w:r w:rsidRPr="00096BD6">
        <w:rPr>
          <w:rFonts w:ascii="MyriadPro-Regular" w:eastAsiaTheme="minorEastAsia" w:hAnsi="MyriadPro-Regular" w:cs="MyriadPro-Regular"/>
        </w:rPr>
        <w:t xml:space="preserve">Veiller que les annotations sur les CV et les lettres de motivation ne portent que sur les compétences requises pour le poste (en positif ou </w:t>
      </w:r>
      <w:proofErr w:type="gramStart"/>
      <w:r w:rsidRPr="00096BD6">
        <w:rPr>
          <w:rFonts w:ascii="MyriadPro-Regular" w:eastAsiaTheme="minorEastAsia" w:hAnsi="MyriadPro-Regular" w:cs="MyriadPro-Regular"/>
        </w:rPr>
        <w:t>négatif )</w:t>
      </w:r>
      <w:proofErr w:type="gramEnd"/>
      <w:r w:rsidRPr="00096BD6">
        <w:rPr>
          <w:rFonts w:ascii="MyriadPro-Regular" w:eastAsiaTheme="minorEastAsia" w:hAnsi="MyriadPro-Regular" w:cs="MyriadPro-Regular"/>
        </w:rPr>
        <w:t xml:space="preserve"> : les savoir-faire, les savoirs, l’expérience, le diplôme…</w:t>
      </w:r>
    </w:p>
    <w:p w:rsidR="00096BD6" w:rsidRPr="00096BD6" w:rsidRDefault="00096BD6" w:rsidP="00096BD6">
      <w:pPr>
        <w:numPr>
          <w:ilvl w:val="0"/>
          <w:numId w:val="3"/>
        </w:numPr>
        <w:autoSpaceDE w:val="0"/>
        <w:autoSpaceDN w:val="0"/>
        <w:adjustRightInd w:val="0"/>
        <w:spacing w:before="200" w:after="0" w:line="240" w:lineRule="auto"/>
        <w:contextualSpacing/>
        <w:rPr>
          <w:rFonts w:ascii="MyriadPro-Regular" w:eastAsiaTheme="minorEastAsia" w:hAnsi="MyriadPro-Regular" w:cs="MyriadPro-Regular"/>
        </w:rPr>
      </w:pPr>
      <w:r w:rsidRPr="00096BD6">
        <w:rPr>
          <w:rFonts w:ascii="MyriadPro-Regular" w:eastAsiaTheme="minorEastAsia" w:hAnsi="MyriadPro-Regular" w:cs="MyriadPro-Regular"/>
        </w:rPr>
        <w:t>Éviter les jugements de valeurs</w:t>
      </w:r>
    </w:p>
    <w:p w:rsidR="00096BD6" w:rsidRPr="00096BD6" w:rsidRDefault="00096BD6" w:rsidP="00096BD6">
      <w:pPr>
        <w:autoSpaceDE w:val="0"/>
        <w:autoSpaceDN w:val="0"/>
        <w:adjustRightInd w:val="0"/>
        <w:spacing w:before="200" w:after="0" w:line="240" w:lineRule="auto"/>
        <w:rPr>
          <w:rFonts w:ascii="Verdana" w:eastAsiaTheme="minorEastAsia" w:hAnsi="Verdana" w:cs="Verdana"/>
          <w:b/>
          <w:bCs/>
          <w:color w:val="000000"/>
          <w:sz w:val="23"/>
          <w:szCs w:val="23"/>
        </w:rPr>
      </w:pPr>
    </w:p>
    <w:p w:rsidR="00096BD6" w:rsidRPr="00096BD6" w:rsidRDefault="00096BD6" w:rsidP="00096BD6">
      <w:pPr>
        <w:autoSpaceDE w:val="0"/>
        <w:autoSpaceDN w:val="0"/>
        <w:adjustRightInd w:val="0"/>
        <w:spacing w:before="200" w:after="0" w:line="240" w:lineRule="auto"/>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 xml:space="preserve">La lettre de motivation </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 xml:space="preserve">Associée au C.V., la lettre de motivation amène à apprécier : </w:t>
      </w:r>
    </w:p>
    <w:p w:rsidR="00096BD6" w:rsidRPr="00096BD6" w:rsidRDefault="00096BD6" w:rsidP="00096BD6">
      <w:pPr>
        <w:numPr>
          <w:ilvl w:val="0"/>
          <w:numId w:val="4"/>
        </w:numPr>
        <w:autoSpaceDE w:val="0"/>
        <w:autoSpaceDN w:val="0"/>
        <w:adjustRightInd w:val="0"/>
        <w:spacing w:before="200" w:after="0" w:line="240" w:lineRule="auto"/>
        <w:contextualSpacing/>
        <w:rPr>
          <w:rFonts w:ascii="Arial" w:eastAsiaTheme="minorEastAsia" w:hAnsi="Arial" w:cs="Arial"/>
          <w:color w:val="000000"/>
        </w:rPr>
      </w:pPr>
      <w:r w:rsidRPr="00096BD6">
        <w:rPr>
          <w:rFonts w:ascii="Arial" w:eastAsiaTheme="minorEastAsia" w:hAnsi="Arial" w:cs="Arial"/>
          <w:color w:val="000000"/>
        </w:rPr>
        <w:t xml:space="preserve">L’aisance rédactionnelle (orthographe, syntaxe, richesse du vocabulaire…) </w:t>
      </w:r>
    </w:p>
    <w:p w:rsidR="00096BD6" w:rsidRPr="00096BD6" w:rsidRDefault="00096BD6" w:rsidP="00096BD6">
      <w:pPr>
        <w:numPr>
          <w:ilvl w:val="0"/>
          <w:numId w:val="4"/>
        </w:numPr>
        <w:autoSpaceDE w:val="0"/>
        <w:autoSpaceDN w:val="0"/>
        <w:adjustRightInd w:val="0"/>
        <w:spacing w:before="200" w:after="0" w:line="240" w:lineRule="auto"/>
        <w:contextualSpacing/>
        <w:rPr>
          <w:rFonts w:ascii="Arial" w:eastAsiaTheme="minorEastAsia" w:hAnsi="Arial" w:cs="Arial"/>
          <w:color w:val="000000"/>
        </w:rPr>
      </w:pPr>
      <w:r w:rsidRPr="00096BD6">
        <w:rPr>
          <w:rFonts w:ascii="Arial" w:eastAsiaTheme="minorEastAsia" w:hAnsi="Arial" w:cs="Arial"/>
          <w:color w:val="000000"/>
        </w:rPr>
        <w:t xml:space="preserve">La capacité à reformuler (expliciter les missions, comprendre les attentes…) </w:t>
      </w:r>
    </w:p>
    <w:p w:rsidR="00096BD6" w:rsidRPr="00096BD6" w:rsidRDefault="00096BD6" w:rsidP="00096BD6">
      <w:pPr>
        <w:numPr>
          <w:ilvl w:val="0"/>
          <w:numId w:val="4"/>
        </w:numPr>
        <w:autoSpaceDE w:val="0"/>
        <w:autoSpaceDN w:val="0"/>
        <w:adjustRightInd w:val="0"/>
        <w:spacing w:before="200" w:after="0" w:line="240" w:lineRule="auto"/>
        <w:contextualSpacing/>
        <w:rPr>
          <w:rFonts w:ascii="Arial" w:eastAsiaTheme="minorEastAsia" w:hAnsi="Arial" w:cs="Arial"/>
          <w:color w:val="000000"/>
        </w:rPr>
      </w:pPr>
      <w:r w:rsidRPr="00096BD6">
        <w:rPr>
          <w:rFonts w:ascii="Arial" w:eastAsiaTheme="minorEastAsia" w:hAnsi="Arial" w:cs="Arial"/>
          <w:color w:val="000000"/>
        </w:rPr>
        <w:t xml:space="preserve">L’assimilation des normes (respect du formalisme et de la politesse) </w:t>
      </w:r>
    </w:p>
    <w:p w:rsidR="00096BD6" w:rsidRPr="00096BD6" w:rsidRDefault="00096BD6" w:rsidP="00096BD6">
      <w:pPr>
        <w:autoSpaceDE w:val="0"/>
        <w:autoSpaceDN w:val="0"/>
        <w:adjustRightInd w:val="0"/>
        <w:spacing w:before="200" w:after="0" w:line="240" w:lineRule="auto"/>
        <w:rPr>
          <w:rFonts w:ascii="Verdana" w:eastAsiaTheme="minorEastAsia" w:hAnsi="Verdana" w:cs="Verdana"/>
          <w:color w:val="000000"/>
          <w:sz w:val="23"/>
          <w:szCs w:val="23"/>
        </w:rPr>
      </w:pPr>
    </w:p>
    <w:p w:rsidR="00096BD6" w:rsidRPr="00096BD6" w:rsidRDefault="00096BD6" w:rsidP="00096BD6">
      <w:pPr>
        <w:autoSpaceDE w:val="0"/>
        <w:autoSpaceDN w:val="0"/>
        <w:adjustRightInd w:val="0"/>
        <w:spacing w:before="200" w:after="0" w:line="240" w:lineRule="auto"/>
        <w:jc w:val="both"/>
        <w:rPr>
          <w:rFonts w:ascii="Arial" w:eastAsiaTheme="minorEastAsia" w:hAnsi="Arial" w:cs="Arial"/>
          <w:bCs/>
        </w:rPr>
      </w:pPr>
      <w:r w:rsidRPr="00096BD6">
        <w:rPr>
          <w:rFonts w:ascii="Arial" w:eastAsiaTheme="minorEastAsia" w:hAnsi="Arial" w:cs="Arial"/>
          <w:bCs/>
        </w:rPr>
        <w:t>On peut repérer trois types de candidatures à partir de quelques critères de recrutement préalablement définis et précisés dans l’offre d’emploi, et avoir trois classements :</w:t>
      </w:r>
    </w:p>
    <w:p w:rsidR="00096BD6" w:rsidRPr="00096BD6" w:rsidRDefault="00096BD6" w:rsidP="00096BD6">
      <w:pPr>
        <w:numPr>
          <w:ilvl w:val="0"/>
          <w:numId w:val="5"/>
        </w:numPr>
        <w:autoSpaceDE w:val="0"/>
        <w:autoSpaceDN w:val="0"/>
        <w:adjustRightInd w:val="0"/>
        <w:spacing w:before="200" w:after="0" w:line="240" w:lineRule="auto"/>
        <w:contextualSpacing/>
        <w:jc w:val="both"/>
        <w:rPr>
          <w:rFonts w:ascii="Arial" w:eastAsiaTheme="minorEastAsia" w:hAnsi="Arial" w:cs="Arial"/>
        </w:rPr>
      </w:pPr>
      <w:r w:rsidRPr="00096BD6">
        <w:rPr>
          <w:rFonts w:ascii="Arial" w:eastAsiaTheme="minorEastAsia" w:hAnsi="Arial" w:cs="Arial"/>
        </w:rPr>
        <w:t>Les candidatures qui remplissent les conditions.</w:t>
      </w:r>
    </w:p>
    <w:p w:rsidR="00096BD6" w:rsidRPr="00096BD6" w:rsidRDefault="00096BD6" w:rsidP="00096BD6">
      <w:pPr>
        <w:numPr>
          <w:ilvl w:val="0"/>
          <w:numId w:val="5"/>
        </w:numPr>
        <w:autoSpaceDE w:val="0"/>
        <w:autoSpaceDN w:val="0"/>
        <w:adjustRightInd w:val="0"/>
        <w:spacing w:before="200" w:after="0" w:line="240" w:lineRule="auto"/>
        <w:contextualSpacing/>
        <w:jc w:val="both"/>
        <w:rPr>
          <w:rFonts w:ascii="Arial" w:eastAsiaTheme="minorEastAsia" w:hAnsi="Arial" w:cs="Arial"/>
        </w:rPr>
      </w:pPr>
      <w:r w:rsidRPr="00096BD6">
        <w:rPr>
          <w:rFonts w:ascii="Arial" w:eastAsiaTheme="minorEastAsia" w:hAnsi="Arial" w:cs="Arial"/>
        </w:rPr>
        <w:t>Les candidatures qui ne remplissent pas les conditions.</w:t>
      </w:r>
    </w:p>
    <w:p w:rsidR="00096BD6" w:rsidRPr="00096BD6" w:rsidRDefault="00096BD6" w:rsidP="00096BD6">
      <w:pPr>
        <w:numPr>
          <w:ilvl w:val="0"/>
          <w:numId w:val="5"/>
        </w:numPr>
        <w:autoSpaceDE w:val="0"/>
        <w:autoSpaceDN w:val="0"/>
        <w:adjustRightInd w:val="0"/>
        <w:spacing w:before="200" w:after="0" w:line="240" w:lineRule="auto"/>
        <w:contextualSpacing/>
        <w:jc w:val="both"/>
        <w:rPr>
          <w:rFonts w:ascii="Arial" w:eastAsiaTheme="minorEastAsia" w:hAnsi="Arial" w:cs="Arial"/>
        </w:rPr>
      </w:pPr>
      <w:r w:rsidRPr="00096BD6">
        <w:rPr>
          <w:rFonts w:ascii="Arial" w:eastAsiaTheme="minorEastAsia" w:hAnsi="Arial" w:cs="Arial"/>
        </w:rPr>
        <w:t>Les candidatures qui remplissent les conditions et ont des compétences supplémentaires.</w:t>
      </w:r>
    </w:p>
    <w:p w:rsidR="00096BD6" w:rsidRPr="00096BD6" w:rsidRDefault="00096BD6" w:rsidP="00096BD6">
      <w:pPr>
        <w:autoSpaceDE w:val="0"/>
        <w:autoSpaceDN w:val="0"/>
        <w:adjustRightInd w:val="0"/>
        <w:spacing w:after="0" w:line="240" w:lineRule="auto"/>
        <w:jc w:val="both"/>
        <w:rPr>
          <w:rFonts w:ascii="Arial" w:eastAsiaTheme="minorEastAsia" w:hAnsi="Arial" w:cs="Arial"/>
          <w:bCs/>
        </w:rPr>
      </w:pPr>
    </w:p>
    <w:p w:rsidR="00096BD6" w:rsidRPr="00096BD6" w:rsidRDefault="00096BD6" w:rsidP="00096BD6">
      <w:pPr>
        <w:autoSpaceDE w:val="0"/>
        <w:autoSpaceDN w:val="0"/>
        <w:adjustRightInd w:val="0"/>
        <w:spacing w:before="200" w:after="0" w:line="240" w:lineRule="auto"/>
        <w:jc w:val="both"/>
        <w:rPr>
          <w:rFonts w:ascii="Arial" w:eastAsiaTheme="minorEastAsia" w:hAnsi="Arial" w:cs="Arial"/>
          <w:bCs/>
        </w:rPr>
      </w:pPr>
      <w:r w:rsidRPr="00096BD6">
        <w:rPr>
          <w:rFonts w:ascii="Arial" w:eastAsiaTheme="minorEastAsia" w:hAnsi="Arial" w:cs="Arial"/>
          <w:bCs/>
        </w:rPr>
        <w:t xml:space="preserve">On peut également faire un autre type de classement en trois catégories : </w:t>
      </w:r>
    </w:p>
    <w:p w:rsidR="00096BD6" w:rsidRPr="00096BD6" w:rsidRDefault="00096BD6" w:rsidP="00096BD6">
      <w:pPr>
        <w:numPr>
          <w:ilvl w:val="0"/>
          <w:numId w:val="6"/>
        </w:numPr>
        <w:autoSpaceDE w:val="0"/>
        <w:autoSpaceDN w:val="0"/>
        <w:adjustRightInd w:val="0"/>
        <w:spacing w:before="200" w:after="0" w:line="240" w:lineRule="auto"/>
        <w:contextualSpacing/>
        <w:jc w:val="both"/>
        <w:rPr>
          <w:rFonts w:ascii="Arial" w:eastAsiaTheme="minorEastAsia" w:hAnsi="Arial" w:cs="Arial"/>
        </w:rPr>
      </w:pPr>
      <w:r w:rsidRPr="00096BD6">
        <w:rPr>
          <w:rFonts w:ascii="Arial" w:eastAsiaTheme="minorEastAsia" w:hAnsi="Arial" w:cs="Arial"/>
        </w:rPr>
        <w:t>La pile des candidatures qui vous ont spontanément donné envie de les rencontrer et qui présentent les critères incontournables : les personnes (que vous pouvez commencer à convoquer),</w:t>
      </w:r>
    </w:p>
    <w:p w:rsidR="00096BD6" w:rsidRPr="00096BD6" w:rsidRDefault="00096BD6" w:rsidP="00096BD6">
      <w:pPr>
        <w:numPr>
          <w:ilvl w:val="0"/>
          <w:numId w:val="6"/>
        </w:numPr>
        <w:autoSpaceDE w:val="0"/>
        <w:autoSpaceDN w:val="0"/>
        <w:adjustRightInd w:val="0"/>
        <w:spacing w:before="200" w:after="0" w:line="240" w:lineRule="auto"/>
        <w:contextualSpacing/>
        <w:jc w:val="both"/>
        <w:rPr>
          <w:rFonts w:ascii="Arial" w:eastAsiaTheme="minorEastAsia" w:hAnsi="Arial" w:cs="Arial"/>
        </w:rPr>
      </w:pPr>
      <w:r w:rsidRPr="00096BD6">
        <w:rPr>
          <w:rFonts w:ascii="Arial" w:eastAsiaTheme="minorEastAsia" w:hAnsi="Arial" w:cs="Arial"/>
        </w:rPr>
        <w:t>La pile des candidatures pour lesquelles vous n’avez pas pu prendre spontanément une décision,</w:t>
      </w:r>
    </w:p>
    <w:p w:rsidR="00096BD6" w:rsidRPr="00096BD6" w:rsidRDefault="00096BD6" w:rsidP="00096BD6">
      <w:pPr>
        <w:numPr>
          <w:ilvl w:val="0"/>
          <w:numId w:val="6"/>
        </w:numPr>
        <w:autoSpaceDE w:val="0"/>
        <w:autoSpaceDN w:val="0"/>
        <w:adjustRightInd w:val="0"/>
        <w:spacing w:before="200" w:after="0" w:line="240" w:lineRule="auto"/>
        <w:contextualSpacing/>
        <w:jc w:val="both"/>
        <w:rPr>
          <w:rFonts w:ascii="Arial" w:eastAsiaTheme="minorEastAsia" w:hAnsi="Arial" w:cs="Arial"/>
        </w:rPr>
      </w:pPr>
      <w:r w:rsidRPr="00096BD6">
        <w:rPr>
          <w:rFonts w:ascii="Arial" w:eastAsiaTheme="minorEastAsia" w:hAnsi="Arial" w:cs="Arial"/>
        </w:rPr>
        <w:t>La pile des candidatures qui sont manifestement en dehors du profil (que vous pouvez prévenir).</w:t>
      </w:r>
    </w:p>
    <w:p w:rsidR="00096BD6" w:rsidRPr="00096BD6" w:rsidRDefault="00096BD6" w:rsidP="00096BD6">
      <w:pPr>
        <w:autoSpaceDE w:val="0"/>
        <w:autoSpaceDN w:val="0"/>
        <w:adjustRightInd w:val="0"/>
        <w:spacing w:before="200" w:after="0" w:line="240" w:lineRule="auto"/>
        <w:jc w:val="both"/>
        <w:rPr>
          <w:rFonts w:ascii="Times New Roman" w:eastAsiaTheme="minorEastAsia" w:hAnsi="Times New Roman" w:cs="Times New Roman"/>
          <w:sz w:val="24"/>
          <w:szCs w:val="24"/>
        </w:rPr>
      </w:pPr>
    </w:p>
    <w:p w:rsidR="00096BD6" w:rsidRPr="00096BD6" w:rsidRDefault="00096BD6" w:rsidP="00096BD6">
      <w:pPr>
        <w:autoSpaceDE w:val="0"/>
        <w:autoSpaceDN w:val="0"/>
        <w:adjustRightInd w:val="0"/>
        <w:spacing w:after="0" w:line="240" w:lineRule="auto"/>
        <w:jc w:val="both"/>
        <w:rPr>
          <w:rFonts w:ascii="Arial" w:eastAsiaTheme="minorEastAsia" w:hAnsi="Arial" w:cs="Arial"/>
        </w:rPr>
      </w:pPr>
      <w:r w:rsidRPr="00096BD6">
        <w:rPr>
          <w:rFonts w:ascii="Arial" w:eastAsiaTheme="minorEastAsia" w:hAnsi="Arial" w:cs="Arial"/>
        </w:rPr>
        <w:t>Quant à la deuxième pile, celle pour laquelle vous n’avez pas pu prendre spontanément une décision vous avez plusieurs manières de procéder :</w:t>
      </w:r>
    </w:p>
    <w:p w:rsidR="00096BD6" w:rsidRPr="00096BD6" w:rsidRDefault="00096BD6" w:rsidP="00096BD6">
      <w:pPr>
        <w:autoSpaceDE w:val="0"/>
        <w:autoSpaceDN w:val="0"/>
        <w:adjustRightInd w:val="0"/>
        <w:spacing w:after="0" w:line="240" w:lineRule="auto"/>
        <w:ind w:left="426"/>
        <w:jc w:val="both"/>
        <w:rPr>
          <w:rFonts w:ascii="Arial" w:eastAsiaTheme="minorEastAsia" w:hAnsi="Arial" w:cs="Arial"/>
        </w:rPr>
      </w:pPr>
      <w:r w:rsidRPr="00096BD6">
        <w:rPr>
          <w:rFonts w:ascii="Arial" w:eastAsiaTheme="minorEastAsia" w:hAnsi="Arial" w:cs="Arial"/>
        </w:rPr>
        <w:t>1. Refaire une lecture avec un tiers et échangez vos points de vue pour faire à nouveau trois piles : oui, non, peut-être,</w:t>
      </w:r>
    </w:p>
    <w:p w:rsidR="00096BD6" w:rsidRPr="00096BD6" w:rsidRDefault="00096BD6" w:rsidP="00096BD6">
      <w:pPr>
        <w:autoSpaceDE w:val="0"/>
        <w:autoSpaceDN w:val="0"/>
        <w:adjustRightInd w:val="0"/>
        <w:spacing w:after="0" w:line="240" w:lineRule="auto"/>
        <w:ind w:left="426"/>
        <w:jc w:val="both"/>
        <w:rPr>
          <w:rFonts w:ascii="Arial" w:eastAsiaTheme="minorEastAsia" w:hAnsi="Arial" w:cs="Arial"/>
        </w:rPr>
      </w:pPr>
      <w:r w:rsidRPr="00096BD6">
        <w:rPr>
          <w:rFonts w:ascii="Arial" w:eastAsiaTheme="minorEastAsia" w:hAnsi="Arial" w:cs="Arial"/>
        </w:rPr>
        <w:t xml:space="preserve">2. Etudiez chaque dossier et </w:t>
      </w:r>
      <w:proofErr w:type="spellStart"/>
      <w:r w:rsidRPr="00096BD6">
        <w:rPr>
          <w:rFonts w:ascii="Arial" w:eastAsiaTheme="minorEastAsia" w:hAnsi="Arial" w:cs="Arial"/>
        </w:rPr>
        <w:t>notez le</w:t>
      </w:r>
      <w:proofErr w:type="spellEnd"/>
      <w:r w:rsidRPr="00096BD6">
        <w:rPr>
          <w:rFonts w:ascii="Arial" w:eastAsiaTheme="minorEastAsia" w:hAnsi="Arial" w:cs="Arial"/>
        </w:rPr>
        <w:t xml:space="preserve"> point qui vous fait douter puis appelez le candidat pour éclaircir sa candidature au téléphone. On aura pris le soin de noter les questions au dos du CV avant l’appel. Ou encore posez les questions par mail.</w:t>
      </w:r>
    </w:p>
    <w:p w:rsidR="00096BD6" w:rsidRPr="00096BD6" w:rsidRDefault="00096BD6" w:rsidP="00096BD6">
      <w:pPr>
        <w:autoSpaceDE w:val="0"/>
        <w:autoSpaceDN w:val="0"/>
        <w:adjustRightInd w:val="0"/>
        <w:spacing w:before="200" w:after="0" w:line="240" w:lineRule="auto"/>
        <w:rPr>
          <w:rFonts w:ascii="Times New Roman" w:eastAsiaTheme="minorEastAsia" w:hAnsi="Times New Roman" w:cs="Times New Roman"/>
          <w:sz w:val="24"/>
          <w:szCs w:val="24"/>
        </w:rPr>
      </w:pPr>
    </w:p>
    <w:p w:rsidR="00096BD6" w:rsidRPr="00096BD6" w:rsidRDefault="00096BD6" w:rsidP="00096BD6">
      <w:pPr>
        <w:autoSpaceDE w:val="0"/>
        <w:autoSpaceDN w:val="0"/>
        <w:adjustRightInd w:val="0"/>
        <w:spacing w:before="200" w:after="0" w:line="240" w:lineRule="auto"/>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Le Pré-entretien de recrutement</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Pour instruire le dossier parfois un pré-entretien téléphonique permet de préciser les informations contenues dans le CV: prétentions salariales, disponibilité, qualifications obtenues, … et de gagner du temps.</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Les apports minimaux d’un entretien téléphonique:</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 xml:space="preserve">- Vérifier que le candidat a compris les </w:t>
      </w:r>
      <w:proofErr w:type="spellStart"/>
      <w:r w:rsidRPr="00096BD6">
        <w:rPr>
          <w:rFonts w:ascii="Arial" w:eastAsiaTheme="minorEastAsia" w:hAnsi="Arial" w:cs="Arial"/>
          <w:color w:val="000000"/>
        </w:rPr>
        <w:t>pré-requis</w:t>
      </w:r>
      <w:proofErr w:type="spellEnd"/>
      <w:r w:rsidRPr="00096BD6">
        <w:rPr>
          <w:rFonts w:ascii="Arial" w:eastAsiaTheme="minorEastAsia" w:hAnsi="Arial" w:cs="Arial"/>
          <w:color w:val="000000"/>
        </w:rPr>
        <w:t xml:space="preserve"> du poste.</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 Vérifier ses prétentions salariales.</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 Sa mobilité géographique.</w:t>
      </w:r>
    </w:p>
    <w:p w:rsidR="00096BD6" w:rsidRPr="00096BD6" w:rsidRDefault="00096BD6" w:rsidP="00096BD6">
      <w:pPr>
        <w:autoSpaceDE w:val="0"/>
        <w:autoSpaceDN w:val="0"/>
        <w:adjustRightInd w:val="0"/>
        <w:spacing w:after="0" w:line="240" w:lineRule="auto"/>
        <w:jc w:val="both"/>
        <w:rPr>
          <w:rFonts w:ascii="Arial" w:eastAsiaTheme="minorEastAsia" w:hAnsi="Arial" w:cs="Arial"/>
        </w:rPr>
      </w:pPr>
      <w:r w:rsidRPr="00096BD6">
        <w:rPr>
          <w:rFonts w:ascii="Arial" w:eastAsiaTheme="minorEastAsia" w:hAnsi="Arial" w:cs="Arial"/>
        </w:rPr>
        <w:t>- Sa disponibilité pour un entretien.</w:t>
      </w:r>
    </w:p>
    <w:p w:rsidR="00096BD6" w:rsidRPr="00096BD6" w:rsidRDefault="00096BD6" w:rsidP="00096BD6">
      <w:pPr>
        <w:autoSpaceDE w:val="0"/>
        <w:autoSpaceDN w:val="0"/>
        <w:adjustRightInd w:val="0"/>
        <w:spacing w:after="0" w:line="240" w:lineRule="auto"/>
        <w:jc w:val="both"/>
        <w:rPr>
          <w:rFonts w:ascii="Arial" w:eastAsiaTheme="minorEastAsia" w:hAnsi="Arial" w:cs="Arial"/>
        </w:rPr>
      </w:pPr>
      <w:r w:rsidRPr="00096BD6">
        <w:rPr>
          <w:rFonts w:ascii="Arial" w:eastAsiaTheme="minorEastAsia" w:hAnsi="Arial" w:cs="Arial"/>
        </w:rPr>
        <w:t>- La possession du permis de conduire ou de qualifications particulières exigées par le poste.</w:t>
      </w:r>
    </w:p>
    <w:p w:rsidR="00096BD6" w:rsidRPr="00096BD6" w:rsidRDefault="00096BD6" w:rsidP="00096BD6">
      <w:pPr>
        <w:autoSpaceDE w:val="0"/>
        <w:autoSpaceDN w:val="0"/>
        <w:adjustRightInd w:val="0"/>
        <w:spacing w:after="0" w:line="240" w:lineRule="auto"/>
        <w:jc w:val="both"/>
        <w:rPr>
          <w:rFonts w:ascii="Arial" w:eastAsiaTheme="minorEastAsia" w:hAnsi="Arial" w:cs="Arial"/>
        </w:rPr>
      </w:pPr>
    </w:p>
    <w:p w:rsidR="00096BD6" w:rsidRPr="00096BD6" w:rsidRDefault="00096BD6" w:rsidP="00096BD6">
      <w:pPr>
        <w:autoSpaceDE w:val="0"/>
        <w:autoSpaceDN w:val="0"/>
        <w:adjustRightInd w:val="0"/>
        <w:spacing w:after="0" w:line="240" w:lineRule="auto"/>
        <w:jc w:val="both"/>
        <w:rPr>
          <w:rFonts w:ascii="Arial" w:eastAsiaTheme="minorEastAsia" w:hAnsi="Arial" w:cs="Arial"/>
          <w:b/>
          <w:i/>
        </w:rPr>
      </w:pPr>
      <w:r w:rsidRPr="00096BD6">
        <w:rPr>
          <w:rFonts w:ascii="Arial" w:eastAsiaTheme="minorEastAsia" w:hAnsi="Arial" w:cs="Arial"/>
          <w:b/>
          <w:i/>
        </w:rPr>
        <w:t>Avoir une idée claire de ce que l’on veut évaluer et rédiger 4 à 5 questions fondamentales relativement « soft » avant l’entretien.</w:t>
      </w:r>
    </w:p>
    <w:p w:rsidR="00096BD6" w:rsidRPr="00096BD6" w:rsidRDefault="00096BD6" w:rsidP="00096BD6">
      <w:pPr>
        <w:autoSpaceDE w:val="0"/>
        <w:autoSpaceDN w:val="0"/>
        <w:adjustRightInd w:val="0"/>
        <w:spacing w:after="0" w:line="240" w:lineRule="auto"/>
        <w:jc w:val="both"/>
        <w:rPr>
          <w:rFonts w:ascii="Arial" w:eastAsiaTheme="minorEastAsia" w:hAnsi="Arial" w:cs="Arial"/>
          <w:b/>
          <w:i/>
        </w:rPr>
      </w:pPr>
    </w:p>
    <w:p w:rsidR="00096BD6" w:rsidRPr="00096BD6" w:rsidRDefault="00096BD6" w:rsidP="00096BD6">
      <w:pPr>
        <w:autoSpaceDE w:val="0"/>
        <w:autoSpaceDN w:val="0"/>
        <w:adjustRightInd w:val="0"/>
        <w:spacing w:after="0" w:line="240" w:lineRule="auto"/>
        <w:jc w:val="both"/>
        <w:rPr>
          <w:rFonts w:ascii="Arial" w:eastAsiaTheme="minorEastAsia" w:hAnsi="Arial" w:cs="Arial"/>
        </w:rPr>
      </w:pPr>
      <w:r w:rsidRPr="00096BD6">
        <w:rPr>
          <w:rFonts w:ascii="Arial" w:eastAsiaTheme="minorEastAsia" w:hAnsi="Arial" w:cs="Arial"/>
        </w:rPr>
        <w:t xml:space="preserve">Contrairement à l’entretien d’embauche, cette étape est « </w:t>
      </w:r>
      <w:proofErr w:type="spellStart"/>
      <w:r w:rsidRPr="00096BD6">
        <w:rPr>
          <w:rFonts w:ascii="Arial" w:eastAsiaTheme="minorEastAsia" w:hAnsi="Arial" w:cs="Arial"/>
        </w:rPr>
        <w:t>délégable</w:t>
      </w:r>
      <w:proofErr w:type="spellEnd"/>
      <w:r w:rsidRPr="00096BD6">
        <w:rPr>
          <w:rFonts w:ascii="Arial" w:eastAsiaTheme="minorEastAsia" w:hAnsi="Arial" w:cs="Arial"/>
        </w:rPr>
        <w:t xml:space="preserve"> » à condition que la personne en charge ait été « briefée » sur le mode opératoire et les critères de sélection et/ou à valider lors du pré entretien </w:t>
      </w:r>
    </w:p>
    <w:p w:rsidR="00096BD6" w:rsidRPr="00096BD6" w:rsidRDefault="00096BD6" w:rsidP="00096BD6">
      <w:pPr>
        <w:autoSpaceDE w:val="0"/>
        <w:autoSpaceDN w:val="0"/>
        <w:adjustRightInd w:val="0"/>
        <w:spacing w:after="0" w:line="240" w:lineRule="auto"/>
        <w:jc w:val="both"/>
        <w:rPr>
          <w:rFonts w:ascii="Arial" w:eastAsiaTheme="minorEastAsia" w:hAnsi="Arial" w:cs="Arial"/>
        </w:rPr>
      </w:pPr>
    </w:p>
    <w:p w:rsidR="00096BD6" w:rsidRPr="00096BD6" w:rsidRDefault="00096BD6" w:rsidP="00096BD6">
      <w:pPr>
        <w:autoSpaceDE w:val="0"/>
        <w:autoSpaceDN w:val="0"/>
        <w:adjustRightInd w:val="0"/>
        <w:spacing w:after="0" w:line="240" w:lineRule="auto"/>
        <w:jc w:val="both"/>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Les risques :</w:t>
      </w:r>
    </w:p>
    <w:p w:rsidR="00096BD6" w:rsidRPr="00096BD6" w:rsidRDefault="00096BD6" w:rsidP="00096BD6">
      <w:pPr>
        <w:autoSpaceDE w:val="0"/>
        <w:autoSpaceDN w:val="0"/>
        <w:adjustRightInd w:val="0"/>
        <w:spacing w:after="0" w:line="240" w:lineRule="auto"/>
        <w:jc w:val="both"/>
        <w:rPr>
          <w:rFonts w:ascii="Arial" w:eastAsiaTheme="minorEastAsia" w:hAnsi="Arial" w:cs="Arial"/>
        </w:rPr>
      </w:pPr>
      <w:r w:rsidRPr="00096BD6">
        <w:rPr>
          <w:rFonts w:ascii="Arial" w:eastAsiaTheme="minorEastAsia" w:hAnsi="Arial" w:cs="Arial"/>
        </w:rPr>
        <w:t>- Attention à ne pas dissuader des candidats avec des questions trop pointues</w:t>
      </w:r>
    </w:p>
    <w:p w:rsidR="00096BD6" w:rsidRPr="00096BD6" w:rsidRDefault="00096BD6" w:rsidP="00096BD6">
      <w:pPr>
        <w:autoSpaceDE w:val="0"/>
        <w:autoSpaceDN w:val="0"/>
        <w:adjustRightInd w:val="0"/>
        <w:spacing w:after="0" w:line="240" w:lineRule="auto"/>
        <w:jc w:val="both"/>
        <w:rPr>
          <w:rFonts w:ascii="Arial" w:eastAsiaTheme="minorEastAsia" w:hAnsi="Arial" w:cs="Arial"/>
        </w:rPr>
      </w:pPr>
      <w:r w:rsidRPr="00096BD6">
        <w:rPr>
          <w:rFonts w:ascii="Arial" w:eastAsiaTheme="minorEastAsia" w:hAnsi="Arial" w:cs="Arial"/>
        </w:rPr>
        <w:t>- Attention à ne pas chercher à sélectionner le candidat lors du pré-entretien (ne permet pas de voir le non-verbal, l’appel peut arriver à un moment inopportun pour le candidat, …).</w:t>
      </w:r>
    </w:p>
    <w:p w:rsidR="00096BD6" w:rsidRPr="00096BD6" w:rsidRDefault="00096BD6" w:rsidP="00096BD6">
      <w:pPr>
        <w:autoSpaceDE w:val="0"/>
        <w:autoSpaceDN w:val="0"/>
        <w:adjustRightInd w:val="0"/>
        <w:spacing w:after="0" w:line="240" w:lineRule="auto"/>
        <w:jc w:val="both"/>
        <w:rPr>
          <w:rFonts w:ascii="Arial" w:eastAsiaTheme="minorEastAsia" w:hAnsi="Arial" w:cs="Arial"/>
        </w:rPr>
      </w:pPr>
      <w:r w:rsidRPr="00096BD6">
        <w:rPr>
          <w:rFonts w:ascii="Arial" w:eastAsiaTheme="minorEastAsia" w:hAnsi="Arial" w:cs="Arial"/>
        </w:rPr>
        <w:t>- Attention à ne pas concevoir des questions à géométrie variable (ne permet plus de comparer les candidatures).</w:t>
      </w:r>
    </w:p>
    <w:p w:rsidR="00096BD6" w:rsidRPr="00096BD6" w:rsidRDefault="00096BD6" w:rsidP="00096BD6">
      <w:pPr>
        <w:autoSpaceDE w:val="0"/>
        <w:autoSpaceDN w:val="0"/>
        <w:adjustRightInd w:val="0"/>
        <w:spacing w:before="200" w:after="0" w:line="240" w:lineRule="auto"/>
        <w:rPr>
          <w:rFonts w:ascii="MetaPlusBook-Roman" w:eastAsiaTheme="minorEastAsia" w:hAnsi="MetaPlusBook-Roman" w:cs="MetaPlusBook-Roman"/>
          <w:sz w:val="18"/>
          <w:szCs w:val="18"/>
        </w:rPr>
      </w:pPr>
    </w:p>
    <w:p w:rsidR="00096BD6" w:rsidRPr="00096BD6" w:rsidRDefault="00096BD6" w:rsidP="00096BD6">
      <w:pPr>
        <w:autoSpaceDE w:val="0"/>
        <w:autoSpaceDN w:val="0"/>
        <w:adjustRightInd w:val="0"/>
        <w:spacing w:before="200" w:after="0" w:line="240" w:lineRule="auto"/>
        <w:rPr>
          <w:rFonts w:ascii="MetaPlusBook-Roman" w:eastAsiaTheme="minorEastAsia" w:hAnsi="MetaPlusBook-Roman" w:cs="MetaPlusBook-Roman"/>
          <w:sz w:val="18"/>
          <w:szCs w:val="18"/>
        </w:rPr>
      </w:pPr>
    </w:p>
    <w:p w:rsidR="00096BD6" w:rsidRPr="00096BD6" w:rsidRDefault="00096BD6" w:rsidP="00096BD6">
      <w:pPr>
        <w:autoSpaceDE w:val="0"/>
        <w:autoSpaceDN w:val="0"/>
        <w:adjustRightInd w:val="0"/>
        <w:spacing w:before="200" w:after="0" w:line="240" w:lineRule="auto"/>
        <w:rPr>
          <w:rFonts w:ascii="MetaPlusBook-Roman" w:eastAsiaTheme="minorEastAsia" w:hAnsi="MetaPlusBook-Roman" w:cs="MetaPlusBook-Roman"/>
          <w:sz w:val="18"/>
          <w:szCs w:val="18"/>
        </w:rPr>
      </w:pPr>
    </w:p>
    <w:p w:rsidR="00096BD6" w:rsidRPr="00096BD6" w:rsidRDefault="00096BD6" w:rsidP="00096BD6">
      <w:pPr>
        <w:autoSpaceDE w:val="0"/>
        <w:autoSpaceDN w:val="0"/>
        <w:adjustRightInd w:val="0"/>
        <w:spacing w:before="200" w:after="0" w:line="240" w:lineRule="auto"/>
        <w:rPr>
          <w:rFonts w:ascii="MetaPlusBook-Roman" w:eastAsiaTheme="minorEastAsia" w:hAnsi="MetaPlusBook-Roman" w:cs="MetaPlusBook-Roman"/>
          <w:sz w:val="18"/>
          <w:szCs w:val="18"/>
        </w:rPr>
      </w:pPr>
    </w:p>
    <w:p w:rsidR="00096BD6" w:rsidRPr="00096BD6" w:rsidRDefault="00096BD6" w:rsidP="00096BD6">
      <w:pPr>
        <w:autoSpaceDE w:val="0"/>
        <w:autoSpaceDN w:val="0"/>
        <w:adjustRightInd w:val="0"/>
        <w:spacing w:after="0" w:line="240" w:lineRule="auto"/>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Un guide méthodologique d’entretien téléphonique :</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Un entretien téléphonique prend 10 à 30 minutes en fonction du profil (et des critères objectifs à valider) :</w:t>
      </w:r>
    </w:p>
    <w:p w:rsidR="00096BD6" w:rsidRPr="00096BD6" w:rsidRDefault="00096BD6" w:rsidP="00096BD6">
      <w:pPr>
        <w:autoSpaceDE w:val="0"/>
        <w:autoSpaceDN w:val="0"/>
        <w:adjustRightInd w:val="0"/>
        <w:spacing w:after="0" w:line="240" w:lineRule="auto"/>
        <w:jc w:val="both"/>
        <w:rPr>
          <w:rFonts w:ascii="Arial" w:eastAsiaTheme="minorEastAsia" w:hAnsi="Arial" w:cs="Arial"/>
          <w:b/>
          <w:bCs/>
          <w:color w:val="000000"/>
        </w:rPr>
      </w:pPr>
      <w:r w:rsidRPr="00096BD6">
        <w:rPr>
          <w:rFonts w:ascii="Arial" w:eastAsiaTheme="minorEastAsia" w:hAnsi="Arial" w:cs="Arial"/>
          <w:b/>
          <w:bCs/>
          <w:color w:val="000000"/>
        </w:rPr>
        <w:t>Accueillir</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 xml:space="preserve">- </w:t>
      </w:r>
      <w:r w:rsidRPr="00096BD6">
        <w:rPr>
          <w:rFonts w:ascii="Arial" w:eastAsiaTheme="minorEastAsia" w:hAnsi="Arial" w:cs="Arial"/>
          <w:b/>
          <w:bCs/>
          <w:color w:val="000000"/>
        </w:rPr>
        <w:t xml:space="preserve">Se présenter et vérifier la disponibilité du candidat </w:t>
      </w:r>
      <w:r w:rsidRPr="00096BD6">
        <w:rPr>
          <w:rFonts w:ascii="Arial" w:eastAsiaTheme="minorEastAsia" w:hAnsi="Arial" w:cs="Arial"/>
          <w:color w:val="000000"/>
        </w:rPr>
        <w:t>pour la durée de l’entretien. Vérification des conditions de réalisation de l’entretien téléphonique (cadre, disponibilité) - proposer de rappeler ultérieurement si nécessaire. Les conditions de réalisation influent sur la pertinence des informations que je vais recueillir</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 xml:space="preserve">- </w:t>
      </w:r>
      <w:r w:rsidRPr="00096BD6">
        <w:rPr>
          <w:rFonts w:ascii="Arial" w:eastAsiaTheme="minorEastAsia" w:hAnsi="Arial" w:cs="Arial"/>
          <w:b/>
          <w:bCs/>
          <w:color w:val="000000"/>
        </w:rPr>
        <w:t xml:space="preserve">Rappeler l’offre </w:t>
      </w:r>
      <w:r w:rsidRPr="00096BD6">
        <w:rPr>
          <w:rFonts w:ascii="Arial" w:eastAsiaTheme="minorEastAsia" w:hAnsi="Arial" w:cs="Arial"/>
          <w:color w:val="000000"/>
        </w:rPr>
        <w:t>si nécessaire : vérifier l’intérêt de poursuivre l’entretien téléphonique</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 xml:space="preserve">- </w:t>
      </w:r>
      <w:r w:rsidRPr="00096BD6">
        <w:rPr>
          <w:rFonts w:ascii="Arial" w:eastAsiaTheme="minorEastAsia" w:hAnsi="Arial" w:cs="Arial"/>
          <w:b/>
          <w:bCs/>
          <w:color w:val="000000"/>
        </w:rPr>
        <w:t xml:space="preserve">Fixer l’objectif </w:t>
      </w:r>
      <w:r w:rsidRPr="00096BD6">
        <w:rPr>
          <w:rFonts w:ascii="Arial" w:eastAsiaTheme="minorEastAsia" w:hAnsi="Arial" w:cs="Arial"/>
          <w:color w:val="000000"/>
        </w:rPr>
        <w:t>de l’entretien téléphonique : recueillir des informations complémentaires sur la candidature et vérifier l’intérêt de la personne pour le poste.</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 xml:space="preserve">- </w:t>
      </w:r>
      <w:r w:rsidRPr="00096BD6">
        <w:rPr>
          <w:rFonts w:ascii="Arial" w:eastAsiaTheme="minorEastAsia" w:hAnsi="Arial" w:cs="Arial"/>
          <w:b/>
          <w:bCs/>
          <w:color w:val="000000"/>
        </w:rPr>
        <w:t xml:space="preserve">Préciser le déroulement </w:t>
      </w:r>
      <w:r w:rsidRPr="00096BD6">
        <w:rPr>
          <w:rFonts w:ascii="Arial" w:eastAsiaTheme="minorEastAsia" w:hAnsi="Arial" w:cs="Arial"/>
          <w:color w:val="000000"/>
        </w:rPr>
        <w:t>: Attente de réponse à des questions directives et ciblées.</w:t>
      </w:r>
    </w:p>
    <w:p w:rsidR="00096BD6" w:rsidRPr="00096BD6" w:rsidRDefault="00096BD6" w:rsidP="00096BD6">
      <w:pPr>
        <w:autoSpaceDE w:val="0"/>
        <w:autoSpaceDN w:val="0"/>
        <w:adjustRightInd w:val="0"/>
        <w:spacing w:after="0" w:line="240" w:lineRule="auto"/>
        <w:jc w:val="both"/>
        <w:rPr>
          <w:rFonts w:ascii="Arial" w:eastAsiaTheme="minorEastAsia" w:hAnsi="Arial" w:cs="Arial"/>
          <w:b/>
          <w:bCs/>
          <w:color w:val="000000"/>
        </w:rPr>
      </w:pPr>
      <w:r w:rsidRPr="00096BD6">
        <w:rPr>
          <w:rFonts w:ascii="Arial" w:eastAsiaTheme="minorEastAsia" w:hAnsi="Arial" w:cs="Arial"/>
          <w:b/>
          <w:bCs/>
          <w:color w:val="000000"/>
        </w:rPr>
        <w:t>Questionner pour valider l’adéquation de la candidature avec les critères prioritaires du poste</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b/>
          <w:bCs/>
          <w:color w:val="000000"/>
        </w:rPr>
        <w:t xml:space="preserve">Comparer </w:t>
      </w:r>
      <w:r w:rsidRPr="00096BD6">
        <w:rPr>
          <w:rFonts w:ascii="Arial" w:eastAsiaTheme="minorEastAsia" w:hAnsi="Arial" w:cs="Arial"/>
          <w:color w:val="000000"/>
        </w:rPr>
        <w:t>les candidatures à partir de la grille de sélection. Analyser et comparer les profils des candidats en fonction des critères objectifs. Retenir les candidatures les plus pertinentes par rapport au besoin</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b/>
          <w:bCs/>
          <w:color w:val="000000"/>
        </w:rPr>
        <w:t xml:space="preserve">Conclure </w:t>
      </w:r>
      <w:r w:rsidRPr="00096BD6">
        <w:rPr>
          <w:rFonts w:ascii="Arial" w:eastAsiaTheme="minorEastAsia" w:hAnsi="Arial" w:cs="Arial"/>
          <w:color w:val="000000"/>
        </w:rPr>
        <w:t>l’entretien téléphonique :</w:t>
      </w:r>
    </w:p>
    <w:p w:rsidR="00096BD6" w:rsidRPr="00096BD6" w:rsidRDefault="00096BD6" w:rsidP="00096BD6">
      <w:pPr>
        <w:autoSpaceDE w:val="0"/>
        <w:autoSpaceDN w:val="0"/>
        <w:adjustRightInd w:val="0"/>
        <w:spacing w:after="0" w:line="240" w:lineRule="auto"/>
        <w:jc w:val="both"/>
        <w:rPr>
          <w:rFonts w:ascii="Arial" w:eastAsiaTheme="minorEastAsia" w:hAnsi="Arial" w:cs="Arial"/>
          <w:color w:val="000000"/>
        </w:rPr>
      </w:pPr>
      <w:r w:rsidRPr="00096BD6">
        <w:rPr>
          <w:rFonts w:ascii="Arial" w:eastAsiaTheme="minorEastAsia" w:hAnsi="Arial" w:cs="Arial"/>
          <w:color w:val="000000"/>
        </w:rPr>
        <w:t>- Réponses immédiates par téléphone :</w:t>
      </w:r>
    </w:p>
    <w:p w:rsidR="00096BD6" w:rsidRPr="00096BD6" w:rsidRDefault="00096BD6" w:rsidP="00096BD6">
      <w:pPr>
        <w:numPr>
          <w:ilvl w:val="0"/>
          <w:numId w:val="7"/>
        </w:numPr>
        <w:autoSpaceDE w:val="0"/>
        <w:autoSpaceDN w:val="0"/>
        <w:adjustRightInd w:val="0"/>
        <w:spacing w:before="200" w:after="0" w:line="240" w:lineRule="auto"/>
        <w:contextualSpacing/>
        <w:jc w:val="both"/>
        <w:rPr>
          <w:rFonts w:ascii="Arial" w:eastAsiaTheme="minorEastAsia" w:hAnsi="Arial" w:cs="Arial"/>
          <w:color w:val="000000"/>
        </w:rPr>
      </w:pPr>
      <w:r w:rsidRPr="00096BD6">
        <w:rPr>
          <w:rFonts w:ascii="Arial" w:eastAsiaTheme="minorEastAsia" w:hAnsi="Arial" w:cs="Arial"/>
          <w:color w:val="000000"/>
        </w:rPr>
        <w:t>Convocation à l’entretien : si le profil du candidat correspond aux critères recherchés et évalués à cette phase.</w:t>
      </w:r>
    </w:p>
    <w:p w:rsidR="00096BD6" w:rsidRPr="00096BD6" w:rsidRDefault="00096BD6" w:rsidP="00096BD6">
      <w:pPr>
        <w:numPr>
          <w:ilvl w:val="0"/>
          <w:numId w:val="7"/>
        </w:numPr>
        <w:autoSpaceDE w:val="0"/>
        <w:autoSpaceDN w:val="0"/>
        <w:adjustRightInd w:val="0"/>
        <w:spacing w:before="200" w:after="0" w:line="240" w:lineRule="auto"/>
        <w:contextualSpacing/>
        <w:jc w:val="both"/>
        <w:rPr>
          <w:rFonts w:ascii="Arial" w:eastAsiaTheme="minorEastAsia" w:hAnsi="Arial" w:cs="Arial"/>
          <w:color w:val="000000"/>
        </w:rPr>
      </w:pPr>
      <w:r w:rsidRPr="00096BD6">
        <w:rPr>
          <w:rFonts w:ascii="Arial" w:eastAsiaTheme="minorEastAsia" w:hAnsi="Arial" w:cs="Arial"/>
          <w:color w:val="000000"/>
        </w:rPr>
        <w:t>Réponse différée : si le profil du candidat nécessite une analyse plus approfondie et une comparaison avec d’autres candidats.</w:t>
      </w:r>
    </w:p>
    <w:p w:rsidR="00096BD6" w:rsidRPr="00096BD6" w:rsidRDefault="00096BD6" w:rsidP="00096BD6">
      <w:pPr>
        <w:numPr>
          <w:ilvl w:val="0"/>
          <w:numId w:val="7"/>
        </w:numPr>
        <w:autoSpaceDE w:val="0"/>
        <w:autoSpaceDN w:val="0"/>
        <w:adjustRightInd w:val="0"/>
        <w:spacing w:before="200" w:after="0" w:line="240" w:lineRule="auto"/>
        <w:contextualSpacing/>
        <w:jc w:val="both"/>
        <w:rPr>
          <w:rFonts w:ascii="Arial" w:eastAsiaTheme="minorEastAsia" w:hAnsi="Arial" w:cs="Arial"/>
          <w:color w:val="000000"/>
        </w:rPr>
      </w:pPr>
      <w:r w:rsidRPr="00096BD6">
        <w:rPr>
          <w:rFonts w:ascii="Arial" w:eastAsiaTheme="minorEastAsia" w:hAnsi="Arial" w:cs="Arial"/>
          <w:color w:val="000000"/>
        </w:rPr>
        <w:t>Réponse négative : si le profil du candidat ne correspond pas aux critères prédéfinis.</w:t>
      </w:r>
    </w:p>
    <w:p w:rsidR="00096BD6" w:rsidRPr="00096BD6" w:rsidRDefault="00096BD6" w:rsidP="00096BD6">
      <w:pPr>
        <w:pBdr>
          <w:top w:val="dotted" w:sz="6" w:space="2" w:color="4F81BD" w:themeColor="accent1"/>
          <w:left w:val="dotted" w:sz="6" w:space="2" w:color="4F81BD" w:themeColor="accent1"/>
        </w:pBdr>
        <w:spacing w:before="300" w:after="0"/>
        <w:outlineLvl w:val="3"/>
        <w:rPr>
          <w:rFonts w:eastAsiaTheme="minorEastAsia"/>
          <w:caps/>
          <w:color w:val="365F91" w:themeColor="accent1" w:themeShade="BF"/>
          <w:spacing w:val="10"/>
        </w:rPr>
      </w:pPr>
      <w:r w:rsidRPr="00096BD6">
        <w:rPr>
          <w:rFonts w:eastAsiaTheme="minorEastAsia"/>
          <w:caps/>
          <w:color w:val="365F91" w:themeColor="accent1" w:themeShade="BF"/>
          <w:spacing w:val="10"/>
        </w:rPr>
        <w:t>La grille de sélection</w:t>
      </w:r>
    </w:p>
    <w:p w:rsidR="00096BD6" w:rsidRPr="00096BD6" w:rsidRDefault="00096BD6" w:rsidP="00096BD6">
      <w:pPr>
        <w:tabs>
          <w:tab w:val="left" w:pos="720"/>
        </w:tabs>
        <w:spacing w:after="0" w:line="240" w:lineRule="auto"/>
        <w:jc w:val="both"/>
        <w:rPr>
          <w:rFonts w:ascii="Lucida Sans Unicode" w:eastAsia="Times New Roman" w:hAnsi="Lucida Sans Unicode" w:cs="Lucida Sans Unicode"/>
          <w:sz w:val="18"/>
          <w:szCs w:val="20"/>
          <w:lang w:eastAsia="fr-FR"/>
        </w:rPr>
      </w:pPr>
    </w:p>
    <w:p w:rsidR="00096BD6" w:rsidRPr="00096BD6" w:rsidRDefault="00096BD6" w:rsidP="00096BD6">
      <w:pPr>
        <w:tabs>
          <w:tab w:val="left" w:pos="72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Cette grille de présélection comporte trois rubriques qui concernent :</w:t>
      </w:r>
    </w:p>
    <w:p w:rsidR="00096BD6" w:rsidRPr="00096BD6" w:rsidRDefault="00096BD6" w:rsidP="00096BD6">
      <w:pPr>
        <w:numPr>
          <w:ilvl w:val="3"/>
          <w:numId w:val="2"/>
        </w:numPr>
        <w:tabs>
          <w:tab w:val="left" w:pos="720"/>
        </w:tabs>
        <w:spacing w:before="200" w:after="0" w:line="240" w:lineRule="auto"/>
        <w:ind w:left="720"/>
        <w:jc w:val="both"/>
        <w:rPr>
          <w:rFonts w:ascii="Arial" w:eastAsia="Times New Roman" w:hAnsi="Arial" w:cs="Arial"/>
          <w:lang w:eastAsia="fr-FR"/>
        </w:rPr>
      </w:pPr>
      <w:r w:rsidRPr="00096BD6">
        <w:rPr>
          <w:rFonts w:ascii="Arial" w:eastAsia="Times New Roman" w:hAnsi="Arial" w:cs="Arial"/>
          <w:lang w:eastAsia="fr-FR"/>
        </w:rPr>
        <w:t>L’analyse de la lettre de motivation ;</w:t>
      </w:r>
    </w:p>
    <w:p w:rsidR="00096BD6" w:rsidRPr="00096BD6" w:rsidRDefault="00096BD6" w:rsidP="00096BD6">
      <w:pPr>
        <w:numPr>
          <w:ilvl w:val="3"/>
          <w:numId w:val="2"/>
        </w:numPr>
        <w:tabs>
          <w:tab w:val="left" w:pos="720"/>
        </w:tabs>
        <w:spacing w:before="200" w:after="0" w:line="240" w:lineRule="auto"/>
        <w:ind w:left="720"/>
        <w:jc w:val="both"/>
        <w:rPr>
          <w:rFonts w:ascii="Arial" w:eastAsia="Times New Roman" w:hAnsi="Arial" w:cs="Arial"/>
          <w:lang w:eastAsia="fr-FR"/>
        </w:rPr>
      </w:pPr>
      <w:r w:rsidRPr="00096BD6">
        <w:rPr>
          <w:rFonts w:ascii="Arial" w:eastAsia="Times New Roman" w:hAnsi="Arial" w:cs="Arial"/>
          <w:lang w:eastAsia="fr-FR"/>
        </w:rPr>
        <w:t>L’analyse du C.V. ;</w:t>
      </w:r>
    </w:p>
    <w:p w:rsidR="00096BD6" w:rsidRPr="00096BD6" w:rsidRDefault="00096BD6" w:rsidP="00096BD6">
      <w:pPr>
        <w:numPr>
          <w:ilvl w:val="3"/>
          <w:numId w:val="2"/>
        </w:numPr>
        <w:tabs>
          <w:tab w:val="left" w:pos="720"/>
        </w:tabs>
        <w:spacing w:before="200" w:after="0" w:line="240" w:lineRule="auto"/>
        <w:ind w:left="720"/>
        <w:jc w:val="both"/>
        <w:rPr>
          <w:rFonts w:ascii="Arial" w:eastAsia="Times New Roman" w:hAnsi="Arial" w:cs="Arial"/>
          <w:lang w:eastAsia="fr-FR"/>
        </w:rPr>
      </w:pPr>
      <w:r w:rsidRPr="00096BD6">
        <w:rPr>
          <w:rFonts w:ascii="Arial" w:eastAsia="Times New Roman" w:hAnsi="Arial" w:cs="Arial"/>
          <w:lang w:eastAsia="fr-FR"/>
        </w:rPr>
        <w:t>Les questions à poser au (à la) candidat(e).</w:t>
      </w:r>
    </w:p>
    <w:p w:rsidR="00096BD6" w:rsidRPr="00096BD6" w:rsidRDefault="00096BD6" w:rsidP="00096BD6">
      <w:pPr>
        <w:tabs>
          <w:tab w:val="left" w:pos="720"/>
        </w:tabs>
        <w:spacing w:after="0" w:line="240" w:lineRule="auto"/>
        <w:jc w:val="both"/>
        <w:rPr>
          <w:rFonts w:ascii="Arial" w:eastAsia="Times New Roman" w:hAnsi="Arial" w:cs="Arial"/>
          <w:lang w:eastAsia="fr-FR"/>
        </w:rPr>
      </w:pPr>
    </w:p>
    <w:p w:rsidR="00096BD6" w:rsidRPr="00096BD6" w:rsidRDefault="00096BD6" w:rsidP="00096BD6">
      <w:pPr>
        <w:tabs>
          <w:tab w:val="left" w:pos="72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La préparation de cette grille comporte deux phases :</w:t>
      </w:r>
    </w:p>
    <w:p w:rsidR="00096BD6" w:rsidRPr="00096BD6" w:rsidRDefault="00096BD6" w:rsidP="00096BD6">
      <w:pPr>
        <w:numPr>
          <w:ilvl w:val="3"/>
          <w:numId w:val="2"/>
        </w:numPr>
        <w:tabs>
          <w:tab w:val="left" w:pos="720"/>
        </w:tabs>
        <w:spacing w:before="200" w:after="0" w:line="240" w:lineRule="auto"/>
        <w:ind w:left="720"/>
        <w:jc w:val="both"/>
        <w:rPr>
          <w:rFonts w:ascii="Arial" w:eastAsia="Times New Roman" w:hAnsi="Arial" w:cs="Arial"/>
          <w:lang w:eastAsia="fr-FR"/>
        </w:rPr>
      </w:pPr>
      <w:r w:rsidRPr="00096BD6">
        <w:rPr>
          <w:rFonts w:ascii="Arial" w:eastAsia="Times New Roman" w:hAnsi="Arial" w:cs="Arial"/>
          <w:lang w:eastAsia="fr-FR"/>
        </w:rPr>
        <w:t>La première comprend un certain nombre de questions que l’on est en droit de se poser sur tout dossier de candidature ;</w:t>
      </w:r>
    </w:p>
    <w:p w:rsidR="00096BD6" w:rsidRPr="00096BD6" w:rsidRDefault="00096BD6" w:rsidP="00096BD6">
      <w:pPr>
        <w:numPr>
          <w:ilvl w:val="3"/>
          <w:numId w:val="2"/>
        </w:numPr>
        <w:tabs>
          <w:tab w:val="left" w:pos="720"/>
        </w:tabs>
        <w:spacing w:before="200" w:after="0" w:line="240" w:lineRule="auto"/>
        <w:ind w:left="720"/>
        <w:jc w:val="both"/>
        <w:rPr>
          <w:rFonts w:ascii="Arial" w:eastAsia="Times New Roman" w:hAnsi="Arial" w:cs="Arial"/>
          <w:lang w:eastAsia="fr-FR"/>
        </w:rPr>
      </w:pPr>
      <w:r w:rsidRPr="00096BD6">
        <w:rPr>
          <w:rFonts w:ascii="Arial" w:eastAsia="Times New Roman" w:hAnsi="Arial" w:cs="Arial"/>
          <w:lang w:eastAsia="fr-FR"/>
        </w:rPr>
        <w:t>La seconde découle du profil de poste qui a été construit.</w:t>
      </w:r>
    </w:p>
    <w:p w:rsidR="00096BD6" w:rsidRPr="00096BD6" w:rsidRDefault="00096BD6" w:rsidP="00096BD6">
      <w:pPr>
        <w:tabs>
          <w:tab w:val="left" w:pos="720"/>
        </w:tabs>
        <w:spacing w:after="0" w:line="240" w:lineRule="auto"/>
        <w:jc w:val="both"/>
        <w:rPr>
          <w:rFonts w:ascii="Arial" w:eastAsia="Times New Roman" w:hAnsi="Arial" w:cs="Arial"/>
          <w:lang w:eastAsia="fr-FR"/>
        </w:rPr>
      </w:pPr>
    </w:p>
    <w:p w:rsidR="00096BD6" w:rsidRPr="00096BD6" w:rsidRDefault="00096BD6" w:rsidP="00096BD6">
      <w:pPr>
        <w:tabs>
          <w:tab w:val="left" w:pos="72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 xml:space="preserve">Toutes les questions doivent être formulées de sorte que la réponse ne puisse être donnée que par « oui » ou « non ». </w:t>
      </w:r>
    </w:p>
    <w:p w:rsidR="00096BD6" w:rsidRPr="00096BD6" w:rsidRDefault="00096BD6" w:rsidP="00096BD6">
      <w:pPr>
        <w:tabs>
          <w:tab w:val="left" w:pos="72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 xml:space="preserve">Ce sont des questions fermées. Exemple : </w:t>
      </w:r>
      <w:proofErr w:type="spellStart"/>
      <w:r w:rsidRPr="00096BD6">
        <w:rPr>
          <w:rFonts w:ascii="Arial" w:eastAsia="Times New Roman" w:hAnsi="Arial" w:cs="Arial"/>
          <w:lang w:eastAsia="fr-FR"/>
        </w:rPr>
        <w:t>a t</w:t>
      </w:r>
      <w:proofErr w:type="spellEnd"/>
      <w:r w:rsidRPr="00096BD6">
        <w:rPr>
          <w:rFonts w:ascii="Arial" w:eastAsia="Times New Roman" w:hAnsi="Arial" w:cs="Arial"/>
          <w:lang w:eastAsia="fr-FR"/>
        </w:rPr>
        <w:t xml:space="preserve">-il plus de 26 ans ?, </w:t>
      </w:r>
      <w:proofErr w:type="spellStart"/>
      <w:r w:rsidRPr="00096BD6">
        <w:rPr>
          <w:rFonts w:ascii="Arial" w:eastAsia="Times New Roman" w:hAnsi="Arial" w:cs="Arial"/>
          <w:lang w:eastAsia="fr-FR"/>
        </w:rPr>
        <w:t>A t</w:t>
      </w:r>
      <w:proofErr w:type="spellEnd"/>
      <w:r w:rsidRPr="00096BD6">
        <w:rPr>
          <w:rFonts w:ascii="Arial" w:eastAsia="Times New Roman" w:hAnsi="Arial" w:cs="Arial"/>
          <w:lang w:eastAsia="fr-FR"/>
        </w:rPr>
        <w:t xml:space="preserve">-il une formation ?, </w:t>
      </w:r>
      <w:proofErr w:type="spellStart"/>
      <w:r w:rsidRPr="00096BD6">
        <w:rPr>
          <w:rFonts w:ascii="Arial" w:eastAsia="Times New Roman" w:hAnsi="Arial" w:cs="Arial"/>
          <w:lang w:eastAsia="fr-FR"/>
        </w:rPr>
        <w:t>A t</w:t>
      </w:r>
      <w:proofErr w:type="spellEnd"/>
      <w:r w:rsidRPr="00096BD6">
        <w:rPr>
          <w:rFonts w:ascii="Arial" w:eastAsia="Times New Roman" w:hAnsi="Arial" w:cs="Arial"/>
          <w:lang w:eastAsia="fr-FR"/>
        </w:rPr>
        <w:t>-il une expérience de plus de un an dans le métier  ?…</w:t>
      </w:r>
    </w:p>
    <w:p w:rsidR="00096BD6" w:rsidRPr="00096BD6" w:rsidRDefault="00096BD6" w:rsidP="00096BD6">
      <w:pPr>
        <w:spacing w:after="0" w:line="240" w:lineRule="auto"/>
        <w:jc w:val="both"/>
        <w:rPr>
          <w:rFonts w:ascii="Lucida Sans Unicode" w:eastAsia="Times New Roman" w:hAnsi="Lucida Sans Unicode" w:cs="Lucida Sans Unicode"/>
          <w:sz w:val="18"/>
          <w:szCs w:val="20"/>
          <w:lang w:eastAsia="fr-FR"/>
        </w:rPr>
      </w:pPr>
    </w:p>
    <w:p w:rsidR="00096BD6" w:rsidRPr="00096BD6" w:rsidRDefault="00096BD6" w:rsidP="00096BD6">
      <w:pPr>
        <w:spacing w:after="0" w:line="240" w:lineRule="auto"/>
        <w:ind w:left="420"/>
        <w:jc w:val="both"/>
        <w:rPr>
          <w:rFonts w:ascii="Arial" w:eastAsia="Times New Roman" w:hAnsi="Arial" w:cs="Arial"/>
          <w:b/>
          <w:sz w:val="20"/>
          <w:szCs w:val="20"/>
          <w:lang w:eastAsia="fr-FR"/>
        </w:rPr>
      </w:pPr>
      <w:r w:rsidRPr="00096BD6">
        <w:rPr>
          <w:rFonts w:ascii="Arial" w:eastAsia="Times New Roman" w:hAnsi="Arial" w:cs="Arial"/>
          <w:b/>
          <w:sz w:val="20"/>
          <w:szCs w:val="20"/>
          <w:lang w:eastAsia="fr-FR"/>
        </w:rPr>
        <w:t xml:space="preserve">Exemple de grille de </w:t>
      </w:r>
      <w:proofErr w:type="spellStart"/>
      <w:r w:rsidRPr="00096BD6">
        <w:rPr>
          <w:rFonts w:ascii="Arial" w:eastAsia="Times New Roman" w:hAnsi="Arial" w:cs="Arial"/>
          <w:b/>
          <w:sz w:val="20"/>
          <w:szCs w:val="20"/>
          <w:lang w:eastAsia="fr-FR"/>
        </w:rPr>
        <w:t>préselection</w:t>
      </w:r>
      <w:proofErr w:type="spellEnd"/>
    </w:p>
    <w:p w:rsidR="00096BD6" w:rsidRPr="00096BD6" w:rsidRDefault="00096BD6" w:rsidP="00096BD6">
      <w:pPr>
        <w:spacing w:after="0" w:line="240" w:lineRule="auto"/>
        <w:ind w:left="420"/>
        <w:jc w:val="both"/>
        <w:rPr>
          <w:rFonts w:ascii="Arial" w:eastAsia="Times New Roman" w:hAnsi="Arial" w:cs="Arial"/>
          <w:sz w:val="20"/>
          <w:szCs w:val="20"/>
          <w:lang w:eastAsia="fr-FR"/>
        </w:rPr>
      </w:pPr>
      <w:r w:rsidRPr="00096BD6">
        <w:rPr>
          <w:rFonts w:ascii="Arial" w:eastAsia="Times New Roman" w:hAnsi="Arial" w:cs="Arial"/>
          <w:sz w:val="20"/>
          <w:szCs w:val="20"/>
          <w:lang w:eastAsia="fr-FR"/>
        </w:rPr>
        <w:t>A remplir avec des  (+), (+/-)</w:t>
      </w:r>
      <w:proofErr w:type="gramStart"/>
      <w:r w:rsidRPr="00096BD6">
        <w:rPr>
          <w:rFonts w:ascii="Arial" w:eastAsia="Times New Roman" w:hAnsi="Arial" w:cs="Arial"/>
          <w:sz w:val="20"/>
          <w:szCs w:val="20"/>
          <w:lang w:eastAsia="fr-FR"/>
        </w:rPr>
        <w:t>,(</w:t>
      </w:r>
      <w:proofErr w:type="gramEnd"/>
      <w:r w:rsidRPr="00096BD6">
        <w:rPr>
          <w:rFonts w:ascii="Arial" w:eastAsia="Times New Roman" w:hAnsi="Arial" w:cs="Arial"/>
          <w:sz w:val="20"/>
          <w:szCs w:val="20"/>
          <w:lang w:eastAsia="fr-FR"/>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5"/>
        <w:gridCol w:w="826"/>
        <w:gridCol w:w="826"/>
        <w:gridCol w:w="825"/>
        <w:gridCol w:w="825"/>
        <w:gridCol w:w="825"/>
        <w:gridCol w:w="825"/>
        <w:gridCol w:w="825"/>
        <w:gridCol w:w="825"/>
        <w:gridCol w:w="825"/>
      </w:tblGrid>
      <w:tr w:rsidR="00096BD6" w:rsidRPr="00096BD6" w:rsidTr="00153835">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val="en-GB" w:eastAsia="fr-FR"/>
              </w:rPr>
            </w:pPr>
            <w:proofErr w:type="spellStart"/>
            <w:r w:rsidRPr="00096BD6">
              <w:rPr>
                <w:rFonts w:ascii="Arial" w:eastAsia="Times New Roman" w:hAnsi="Arial" w:cs="Arial"/>
                <w:sz w:val="20"/>
                <w:szCs w:val="20"/>
                <w:lang w:val="en-GB" w:eastAsia="fr-FR"/>
              </w:rPr>
              <w:t>Cand</w:t>
            </w:r>
            <w:proofErr w:type="spellEnd"/>
            <w:r w:rsidRPr="00096BD6">
              <w:rPr>
                <w:rFonts w:ascii="Arial" w:eastAsia="Times New Roman" w:hAnsi="Arial" w:cs="Arial"/>
                <w:sz w:val="20"/>
                <w:szCs w:val="20"/>
                <w:lang w:val="en-GB" w:eastAsia="fr-FR"/>
              </w:rPr>
              <w:t xml:space="preserve"> 1</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val="en-GB" w:eastAsia="fr-FR"/>
              </w:rPr>
            </w:pPr>
            <w:proofErr w:type="spellStart"/>
            <w:r w:rsidRPr="00096BD6">
              <w:rPr>
                <w:rFonts w:ascii="Arial" w:eastAsia="Times New Roman" w:hAnsi="Arial" w:cs="Arial"/>
                <w:sz w:val="20"/>
                <w:szCs w:val="20"/>
                <w:lang w:val="en-GB" w:eastAsia="fr-FR"/>
              </w:rPr>
              <w:t>Cand</w:t>
            </w:r>
            <w:proofErr w:type="spellEnd"/>
            <w:r w:rsidRPr="00096BD6">
              <w:rPr>
                <w:rFonts w:ascii="Arial" w:eastAsia="Times New Roman" w:hAnsi="Arial" w:cs="Arial"/>
                <w:sz w:val="20"/>
                <w:szCs w:val="20"/>
                <w:lang w:val="en-GB" w:eastAsia="fr-FR"/>
              </w:rPr>
              <w:t xml:space="preserve"> 2</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val="en-GB" w:eastAsia="fr-FR"/>
              </w:rPr>
            </w:pPr>
            <w:proofErr w:type="spellStart"/>
            <w:r w:rsidRPr="00096BD6">
              <w:rPr>
                <w:rFonts w:ascii="Arial" w:eastAsia="Times New Roman" w:hAnsi="Arial" w:cs="Arial"/>
                <w:sz w:val="20"/>
                <w:szCs w:val="20"/>
                <w:lang w:val="en-GB" w:eastAsia="fr-FR"/>
              </w:rPr>
              <w:t>Cand</w:t>
            </w:r>
            <w:proofErr w:type="spellEnd"/>
            <w:r w:rsidRPr="00096BD6">
              <w:rPr>
                <w:rFonts w:ascii="Arial" w:eastAsia="Times New Roman" w:hAnsi="Arial" w:cs="Arial"/>
                <w:sz w:val="20"/>
                <w:szCs w:val="20"/>
                <w:lang w:val="en-GB" w:eastAsia="fr-FR"/>
              </w:rPr>
              <w:t xml:space="preserve"> 3</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val="en-GB" w:eastAsia="fr-FR"/>
              </w:rPr>
            </w:pPr>
            <w:proofErr w:type="spellStart"/>
            <w:r w:rsidRPr="00096BD6">
              <w:rPr>
                <w:rFonts w:ascii="Arial" w:eastAsia="Times New Roman" w:hAnsi="Arial" w:cs="Arial"/>
                <w:sz w:val="20"/>
                <w:szCs w:val="20"/>
                <w:lang w:val="en-GB" w:eastAsia="fr-FR"/>
              </w:rPr>
              <w:t>Cand</w:t>
            </w:r>
            <w:proofErr w:type="spellEnd"/>
            <w:r w:rsidRPr="00096BD6">
              <w:rPr>
                <w:rFonts w:ascii="Arial" w:eastAsia="Times New Roman" w:hAnsi="Arial" w:cs="Arial"/>
                <w:sz w:val="20"/>
                <w:szCs w:val="20"/>
                <w:lang w:val="en-GB" w:eastAsia="fr-FR"/>
              </w:rPr>
              <w:t xml:space="preserve"> 4</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val="en-GB" w:eastAsia="fr-FR"/>
              </w:rPr>
            </w:pPr>
            <w:proofErr w:type="spellStart"/>
            <w:r w:rsidRPr="00096BD6">
              <w:rPr>
                <w:rFonts w:ascii="Arial" w:eastAsia="Times New Roman" w:hAnsi="Arial" w:cs="Arial"/>
                <w:sz w:val="20"/>
                <w:szCs w:val="20"/>
                <w:lang w:val="en-GB" w:eastAsia="fr-FR"/>
              </w:rPr>
              <w:t>Cand</w:t>
            </w:r>
            <w:proofErr w:type="spellEnd"/>
            <w:r w:rsidRPr="00096BD6">
              <w:rPr>
                <w:rFonts w:ascii="Arial" w:eastAsia="Times New Roman" w:hAnsi="Arial" w:cs="Arial"/>
                <w:sz w:val="20"/>
                <w:szCs w:val="20"/>
                <w:lang w:val="en-GB" w:eastAsia="fr-FR"/>
              </w:rPr>
              <w:t xml:space="preserve"> 5</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val="en-GB" w:eastAsia="fr-FR"/>
              </w:rPr>
            </w:pPr>
            <w:proofErr w:type="spellStart"/>
            <w:r w:rsidRPr="00096BD6">
              <w:rPr>
                <w:rFonts w:ascii="Arial" w:eastAsia="Times New Roman" w:hAnsi="Arial" w:cs="Arial"/>
                <w:sz w:val="20"/>
                <w:szCs w:val="20"/>
                <w:lang w:val="en-GB" w:eastAsia="fr-FR"/>
              </w:rPr>
              <w:t>Cand</w:t>
            </w:r>
            <w:proofErr w:type="spellEnd"/>
            <w:r w:rsidRPr="00096BD6">
              <w:rPr>
                <w:rFonts w:ascii="Arial" w:eastAsia="Times New Roman" w:hAnsi="Arial" w:cs="Arial"/>
                <w:sz w:val="20"/>
                <w:szCs w:val="20"/>
                <w:lang w:val="en-GB" w:eastAsia="fr-FR"/>
              </w:rPr>
              <w:t xml:space="preserve"> 6</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val="en-GB" w:eastAsia="fr-FR"/>
              </w:rPr>
            </w:pPr>
            <w:proofErr w:type="spellStart"/>
            <w:r w:rsidRPr="00096BD6">
              <w:rPr>
                <w:rFonts w:ascii="Arial" w:eastAsia="Times New Roman" w:hAnsi="Arial" w:cs="Arial"/>
                <w:sz w:val="20"/>
                <w:szCs w:val="20"/>
                <w:lang w:val="en-GB" w:eastAsia="fr-FR"/>
              </w:rPr>
              <w:t>Cand</w:t>
            </w:r>
            <w:proofErr w:type="spellEnd"/>
            <w:r w:rsidRPr="00096BD6">
              <w:rPr>
                <w:rFonts w:ascii="Arial" w:eastAsia="Times New Roman" w:hAnsi="Arial" w:cs="Arial"/>
                <w:sz w:val="20"/>
                <w:szCs w:val="20"/>
                <w:lang w:val="en-GB" w:eastAsia="fr-FR"/>
              </w:rPr>
              <w:t xml:space="preserve"> 7</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val="en-GB" w:eastAsia="fr-FR"/>
              </w:rPr>
            </w:pPr>
            <w:proofErr w:type="spellStart"/>
            <w:r w:rsidRPr="00096BD6">
              <w:rPr>
                <w:rFonts w:ascii="Arial" w:eastAsia="Times New Roman" w:hAnsi="Arial" w:cs="Arial"/>
                <w:sz w:val="20"/>
                <w:szCs w:val="20"/>
                <w:lang w:val="en-GB" w:eastAsia="fr-FR"/>
              </w:rPr>
              <w:t>Cand</w:t>
            </w:r>
            <w:proofErr w:type="spellEnd"/>
            <w:r w:rsidRPr="00096BD6">
              <w:rPr>
                <w:rFonts w:ascii="Arial" w:eastAsia="Times New Roman" w:hAnsi="Arial" w:cs="Arial"/>
                <w:sz w:val="20"/>
                <w:szCs w:val="20"/>
                <w:lang w:val="en-GB" w:eastAsia="fr-FR"/>
              </w:rPr>
              <w:t xml:space="preserve"> 8</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val="en-GB" w:eastAsia="fr-FR"/>
              </w:rPr>
            </w:pPr>
            <w:proofErr w:type="spellStart"/>
            <w:r w:rsidRPr="00096BD6">
              <w:rPr>
                <w:rFonts w:ascii="Arial" w:eastAsia="Times New Roman" w:hAnsi="Arial" w:cs="Arial"/>
                <w:sz w:val="20"/>
                <w:szCs w:val="20"/>
                <w:lang w:val="en-GB" w:eastAsia="fr-FR"/>
              </w:rPr>
              <w:t>Cand</w:t>
            </w:r>
            <w:proofErr w:type="spellEnd"/>
            <w:r w:rsidRPr="00096BD6">
              <w:rPr>
                <w:rFonts w:ascii="Arial" w:eastAsia="Times New Roman" w:hAnsi="Arial" w:cs="Arial"/>
                <w:sz w:val="20"/>
                <w:szCs w:val="20"/>
                <w:lang w:val="en-GB" w:eastAsia="fr-FR"/>
              </w:rPr>
              <w:t xml:space="preserve"> 9</w:t>
            </w:r>
          </w:p>
        </w:tc>
      </w:tr>
      <w:tr w:rsidR="00096BD6" w:rsidRPr="00096BD6" w:rsidTr="00153835">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r w:rsidRPr="00096BD6">
              <w:rPr>
                <w:rFonts w:ascii="Arial" w:eastAsia="Times New Roman" w:hAnsi="Arial" w:cs="Arial"/>
                <w:sz w:val="20"/>
                <w:szCs w:val="20"/>
                <w:lang w:eastAsia="fr-FR"/>
              </w:rPr>
              <w:t>Qualification</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r>
      <w:tr w:rsidR="00096BD6" w:rsidRPr="00096BD6" w:rsidTr="00153835">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r w:rsidRPr="00096BD6">
              <w:rPr>
                <w:rFonts w:ascii="Arial" w:eastAsia="Times New Roman" w:hAnsi="Arial" w:cs="Arial"/>
                <w:sz w:val="20"/>
                <w:szCs w:val="20"/>
                <w:lang w:eastAsia="fr-FR"/>
              </w:rPr>
              <w:t>Expérience</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r>
      <w:tr w:rsidR="00096BD6" w:rsidRPr="00096BD6" w:rsidTr="00153835">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r w:rsidRPr="00096BD6">
              <w:rPr>
                <w:rFonts w:ascii="Arial" w:eastAsia="Times New Roman" w:hAnsi="Arial" w:cs="Arial"/>
                <w:sz w:val="20"/>
                <w:szCs w:val="20"/>
                <w:lang w:eastAsia="fr-FR"/>
              </w:rPr>
              <w:t>Compétence indispensable</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r>
      <w:tr w:rsidR="00096BD6" w:rsidRPr="00096BD6" w:rsidTr="00153835">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r w:rsidRPr="00096BD6">
              <w:rPr>
                <w:rFonts w:ascii="Arial" w:eastAsia="Times New Roman" w:hAnsi="Arial" w:cs="Arial"/>
                <w:sz w:val="20"/>
                <w:szCs w:val="20"/>
                <w:lang w:eastAsia="fr-FR"/>
              </w:rPr>
              <w:t>Mobilité</w:t>
            </w: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r>
      <w:tr w:rsidR="00096BD6" w:rsidRPr="00096BD6" w:rsidTr="00153835">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roofErr w:type="spellStart"/>
            <w:r w:rsidRPr="00096BD6">
              <w:rPr>
                <w:rFonts w:ascii="Arial" w:eastAsia="Times New Roman" w:hAnsi="Arial" w:cs="Arial"/>
                <w:sz w:val="20"/>
                <w:szCs w:val="20"/>
                <w:lang w:eastAsia="fr-FR"/>
              </w:rPr>
              <w:t>Etc</w:t>
            </w:r>
            <w:proofErr w:type="spellEnd"/>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c>
          <w:tcPr>
            <w:tcW w:w="921" w:type="dxa"/>
          </w:tcPr>
          <w:p w:rsidR="00096BD6" w:rsidRPr="00096BD6" w:rsidRDefault="00096BD6" w:rsidP="00096BD6">
            <w:pPr>
              <w:spacing w:after="0" w:line="240" w:lineRule="auto"/>
              <w:jc w:val="both"/>
              <w:rPr>
                <w:rFonts w:ascii="Arial" w:eastAsia="Times New Roman" w:hAnsi="Arial" w:cs="Arial"/>
                <w:sz w:val="20"/>
                <w:szCs w:val="20"/>
                <w:lang w:eastAsia="fr-FR"/>
              </w:rPr>
            </w:pPr>
          </w:p>
        </w:tc>
      </w:tr>
    </w:tbl>
    <w:p w:rsidR="00096BD6" w:rsidRPr="00096BD6" w:rsidRDefault="00096BD6" w:rsidP="00096BD6">
      <w:pPr>
        <w:spacing w:after="0" w:line="240" w:lineRule="auto"/>
        <w:ind w:left="420"/>
        <w:jc w:val="both"/>
        <w:rPr>
          <w:rFonts w:ascii="Arial" w:eastAsia="Times New Roman" w:hAnsi="Arial" w:cs="Arial"/>
          <w:sz w:val="20"/>
          <w:szCs w:val="20"/>
          <w:lang w:eastAsia="fr-FR"/>
        </w:rPr>
      </w:pPr>
    </w:p>
    <w:p w:rsidR="00096BD6" w:rsidRPr="00096BD6" w:rsidRDefault="00096BD6" w:rsidP="00096BD6">
      <w:pPr>
        <w:spacing w:after="0" w:line="240" w:lineRule="auto"/>
        <w:ind w:left="420"/>
        <w:jc w:val="both"/>
        <w:rPr>
          <w:rFonts w:ascii="Lucida Sans Unicode" w:eastAsia="Times New Roman" w:hAnsi="Lucida Sans Unicode" w:cs="Lucida Sans Unicode"/>
          <w:sz w:val="18"/>
          <w:szCs w:val="20"/>
          <w:lang w:eastAsia="fr-FR"/>
        </w:rPr>
      </w:pPr>
    </w:p>
    <w:p w:rsidR="00096BD6" w:rsidRPr="00096BD6" w:rsidRDefault="00096BD6" w:rsidP="00096BD6">
      <w:pPr>
        <w:keepNext/>
        <w:spacing w:after="0" w:line="240" w:lineRule="auto"/>
        <w:jc w:val="both"/>
        <w:outlineLvl w:val="3"/>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Les questions standards à se poser sur une candidature</w:t>
      </w:r>
    </w:p>
    <w:p w:rsidR="00096BD6" w:rsidRPr="00096BD6" w:rsidRDefault="00096BD6" w:rsidP="00096BD6">
      <w:pPr>
        <w:spacing w:after="0" w:line="240" w:lineRule="auto"/>
        <w:jc w:val="both"/>
        <w:rPr>
          <w:rFonts w:ascii="Arial" w:eastAsia="Times New Roman" w:hAnsi="Arial" w:cs="Arial"/>
          <w:lang w:eastAsia="fr-FR"/>
        </w:rPr>
      </w:pPr>
    </w:p>
    <w:p w:rsidR="00096BD6" w:rsidRPr="00096BD6" w:rsidRDefault="00096BD6" w:rsidP="00096BD6">
      <w:pPr>
        <w:spacing w:after="0" w:line="240" w:lineRule="auto"/>
        <w:jc w:val="both"/>
        <w:rPr>
          <w:rFonts w:ascii="Arial" w:eastAsia="Times New Roman" w:hAnsi="Arial" w:cs="Arial"/>
          <w:lang w:eastAsia="fr-FR"/>
        </w:rPr>
      </w:pPr>
      <w:r w:rsidRPr="00096BD6">
        <w:rPr>
          <w:rFonts w:ascii="Arial" w:eastAsia="Times New Roman" w:hAnsi="Arial" w:cs="Arial"/>
          <w:lang w:eastAsia="fr-FR"/>
        </w:rPr>
        <w:t>Elles se subdivisent en deux rubriques : les questions sur la lettre dite de motivation et celles sur le C.V</w:t>
      </w:r>
      <w:proofErr w:type="gramStart"/>
      <w:r w:rsidRPr="00096BD6">
        <w:rPr>
          <w:rFonts w:ascii="Arial" w:eastAsia="Times New Roman" w:hAnsi="Arial" w:cs="Arial"/>
          <w:lang w:eastAsia="fr-FR"/>
        </w:rPr>
        <w:t>..</w:t>
      </w:r>
      <w:proofErr w:type="gramEnd"/>
      <w:r w:rsidRPr="00096BD6">
        <w:rPr>
          <w:rFonts w:ascii="Arial" w:eastAsia="Times New Roman" w:hAnsi="Arial" w:cs="Arial"/>
          <w:lang w:eastAsia="fr-FR"/>
        </w:rPr>
        <w:t xml:space="preserve"> Elles portent sur deux niveaux : le fond et la forme.</w:t>
      </w:r>
    </w:p>
    <w:p w:rsidR="00096BD6" w:rsidRPr="00096BD6" w:rsidRDefault="00096BD6" w:rsidP="00096BD6">
      <w:pPr>
        <w:spacing w:after="0" w:line="240" w:lineRule="auto"/>
        <w:jc w:val="both"/>
        <w:rPr>
          <w:rFonts w:ascii="Arial" w:eastAsia="Times New Roman" w:hAnsi="Arial" w:cs="Arial"/>
          <w:lang w:eastAsia="fr-FR"/>
        </w:rPr>
      </w:pPr>
    </w:p>
    <w:p w:rsidR="00096BD6" w:rsidRPr="00096BD6" w:rsidRDefault="00096BD6" w:rsidP="00096BD6">
      <w:pPr>
        <w:spacing w:after="0" w:line="240" w:lineRule="auto"/>
        <w:jc w:val="both"/>
        <w:rPr>
          <w:rFonts w:ascii="Arial" w:eastAsia="Times New Roman" w:hAnsi="Arial" w:cs="Arial"/>
          <w:lang w:eastAsia="fr-FR"/>
        </w:rPr>
      </w:pPr>
    </w:p>
    <w:p w:rsidR="00096BD6" w:rsidRPr="00096BD6" w:rsidRDefault="00096BD6" w:rsidP="00096BD6">
      <w:pPr>
        <w:spacing w:after="0" w:line="240" w:lineRule="auto"/>
        <w:jc w:val="both"/>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Les questions de base concernant toute lettre de motivation :</w:t>
      </w:r>
    </w:p>
    <w:p w:rsidR="00096BD6" w:rsidRPr="00096BD6" w:rsidRDefault="00096BD6" w:rsidP="00096BD6">
      <w:pPr>
        <w:numPr>
          <w:ilvl w:val="4"/>
          <w:numId w:val="0"/>
        </w:numPr>
        <w:tabs>
          <w:tab w:val="num" w:pos="0"/>
          <w:tab w:val="num" w:pos="3240"/>
        </w:tabs>
        <w:spacing w:after="0" w:line="240" w:lineRule="auto"/>
        <w:jc w:val="both"/>
        <w:rPr>
          <w:rFonts w:ascii="Arial" w:eastAsia="Times New Roman" w:hAnsi="Arial" w:cs="Arial"/>
          <w:i/>
          <w:lang w:eastAsia="fr-FR"/>
        </w:rPr>
      </w:pPr>
      <w:r w:rsidRPr="00096BD6">
        <w:rPr>
          <w:rFonts w:ascii="Arial" w:eastAsia="Times New Roman" w:hAnsi="Arial" w:cs="Arial"/>
          <w:i/>
          <w:lang w:eastAsia="fr-FR"/>
        </w:rPr>
        <w:t>Est-elle bien présentée ? Sa présentation est-elle cohérente avec le niveau du poste ?</w:t>
      </w:r>
    </w:p>
    <w:p w:rsidR="00096BD6" w:rsidRPr="00096BD6" w:rsidRDefault="00096BD6" w:rsidP="00096BD6">
      <w:pPr>
        <w:numPr>
          <w:ilvl w:val="4"/>
          <w:numId w:val="0"/>
        </w:numPr>
        <w:tabs>
          <w:tab w:val="num" w:pos="0"/>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En effet, le niveau d’exigence dans la présentation de la lettre n’est pas le même selon le niveau du poste proposé. On ne demandera pas par exemple, à une aide à domicile les mêmes qualités qu’à une secrétaire ou à un ingénieur. A ce propos, rappelons que les règles en vigueur à observer par les candidat(e)s veulent que la lettre soit manuscrite (mais cela est de moins en moins vrai) et le C.V. dactylographié. L’analyse de la présentation porte sur la lisibilité, le vocabulaire, l’orthographe, la mise en page et le respect des règles de correspondance.</w:t>
      </w:r>
    </w:p>
    <w:p w:rsidR="00096BD6" w:rsidRPr="00096BD6" w:rsidRDefault="00096BD6" w:rsidP="00096BD6">
      <w:pPr>
        <w:numPr>
          <w:ilvl w:val="4"/>
          <w:numId w:val="0"/>
        </w:numPr>
        <w:tabs>
          <w:tab w:val="num" w:pos="0"/>
          <w:tab w:val="num" w:pos="3240"/>
        </w:tabs>
        <w:spacing w:after="0" w:line="240" w:lineRule="auto"/>
        <w:jc w:val="both"/>
        <w:rPr>
          <w:rFonts w:ascii="Arial" w:eastAsia="Times New Roman" w:hAnsi="Arial" w:cs="Arial"/>
          <w:lang w:eastAsia="fr-FR"/>
        </w:rPr>
      </w:pPr>
    </w:p>
    <w:p w:rsidR="00096BD6" w:rsidRPr="00096BD6" w:rsidRDefault="00096BD6" w:rsidP="00096BD6">
      <w:pPr>
        <w:numPr>
          <w:ilvl w:val="4"/>
          <w:numId w:val="0"/>
        </w:numPr>
        <w:tabs>
          <w:tab w:val="num" w:pos="0"/>
          <w:tab w:val="num" w:pos="3240"/>
        </w:tabs>
        <w:spacing w:after="0" w:line="240" w:lineRule="auto"/>
        <w:jc w:val="both"/>
        <w:rPr>
          <w:rFonts w:ascii="Arial" w:eastAsia="Times New Roman" w:hAnsi="Arial" w:cs="Arial"/>
          <w:i/>
          <w:lang w:eastAsia="fr-FR"/>
        </w:rPr>
      </w:pPr>
      <w:r w:rsidRPr="00096BD6">
        <w:rPr>
          <w:rFonts w:ascii="Arial" w:eastAsia="Times New Roman" w:hAnsi="Arial" w:cs="Arial"/>
          <w:i/>
          <w:lang w:eastAsia="fr-FR"/>
        </w:rPr>
        <w:t xml:space="preserve">Est-elle ciblée sur l’offre d’emploi de l’entreprise ? </w:t>
      </w:r>
    </w:p>
    <w:p w:rsidR="00096BD6" w:rsidRPr="00096BD6" w:rsidRDefault="00096BD6" w:rsidP="00096BD6">
      <w:pPr>
        <w:numPr>
          <w:ilvl w:val="4"/>
          <w:numId w:val="0"/>
        </w:numPr>
        <w:tabs>
          <w:tab w:val="num" w:pos="0"/>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Il n’est pas rare de recevoir des lettres standard. Certain(e)s candidat(e)s rédigent une lettre parfaitement banalisée (dans le meilleur des cas elle est recopiée, mais très souvent simplement photocopiée) qu’ils adressent tous azimuts. Cette pratique, compréhensible en raison du parcours du combattant que représente dans certains cas une recherche d’emploi, n’en est pas moins une information intéressante sur la qualité de ce premier acte de communication émanant du (de la) candidat(e).</w:t>
      </w:r>
    </w:p>
    <w:p w:rsidR="00096BD6" w:rsidRPr="00096BD6" w:rsidRDefault="00096BD6" w:rsidP="00096BD6">
      <w:pPr>
        <w:numPr>
          <w:ilvl w:val="4"/>
          <w:numId w:val="0"/>
        </w:numPr>
        <w:tabs>
          <w:tab w:val="num" w:pos="0"/>
          <w:tab w:val="num" w:pos="3240"/>
        </w:tabs>
        <w:spacing w:after="0" w:line="240" w:lineRule="auto"/>
        <w:jc w:val="both"/>
        <w:rPr>
          <w:rFonts w:ascii="Lucida Sans Unicode" w:eastAsia="Times New Roman" w:hAnsi="Lucida Sans Unicode" w:cs="Lucida Sans Unicode"/>
          <w:sz w:val="18"/>
          <w:szCs w:val="20"/>
          <w:lang w:eastAsia="fr-FR"/>
        </w:rPr>
      </w:pP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i/>
          <w:lang w:eastAsia="fr-FR"/>
        </w:rPr>
      </w:pPr>
      <w:r w:rsidRPr="00096BD6">
        <w:rPr>
          <w:rFonts w:ascii="Arial" w:eastAsia="Times New Roman" w:hAnsi="Arial" w:cs="Arial"/>
          <w:i/>
          <w:lang w:eastAsia="fr-FR"/>
        </w:rPr>
        <w:t xml:space="preserve">Les motivations qui émergent de la lettre sont-elles cohérentes avec le poste proposé ? </w:t>
      </w: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Un(e) candidat(e) qui mentionne dans sa lettre comme seule motivation « de se rapprocher de son domicile » est-</w:t>
      </w:r>
      <w:proofErr w:type="gramStart"/>
      <w:r w:rsidRPr="00096BD6">
        <w:rPr>
          <w:rFonts w:ascii="Arial" w:eastAsia="Times New Roman" w:hAnsi="Arial" w:cs="Arial"/>
          <w:lang w:eastAsia="fr-FR"/>
        </w:rPr>
        <w:t>il(</w:t>
      </w:r>
      <w:proofErr w:type="gramEnd"/>
      <w:r w:rsidRPr="00096BD6">
        <w:rPr>
          <w:rFonts w:ascii="Arial" w:eastAsia="Times New Roman" w:hAnsi="Arial" w:cs="Arial"/>
          <w:lang w:eastAsia="fr-FR"/>
        </w:rPr>
        <w:t xml:space="preserve">elle) réellement centré sur l’adéquation entre ses capacités et le poste proposé ? Un(e) candidat(e) qui écrit qu’il(elle) recherche un travail en équipe et une bonne ambiance, alors que c’est un poste dans lequel il va être complètement seul, </w:t>
      </w:r>
      <w:proofErr w:type="spellStart"/>
      <w:r w:rsidRPr="00096BD6">
        <w:rPr>
          <w:rFonts w:ascii="Arial" w:eastAsia="Times New Roman" w:hAnsi="Arial" w:cs="Arial"/>
          <w:lang w:eastAsia="fr-FR"/>
        </w:rPr>
        <w:t>a-t-il</w:t>
      </w:r>
      <w:proofErr w:type="spellEnd"/>
      <w:r w:rsidRPr="00096BD6">
        <w:rPr>
          <w:rFonts w:ascii="Arial" w:eastAsia="Times New Roman" w:hAnsi="Arial" w:cs="Arial"/>
          <w:lang w:eastAsia="fr-FR"/>
        </w:rPr>
        <w:t xml:space="preserve"> des motivations cohérentes avec le poste ?</w:t>
      </w:r>
    </w:p>
    <w:p w:rsidR="00096BD6" w:rsidRPr="00096BD6" w:rsidRDefault="00096BD6" w:rsidP="00096BD6">
      <w:pPr>
        <w:spacing w:after="0" w:line="240" w:lineRule="auto"/>
        <w:jc w:val="both"/>
        <w:rPr>
          <w:rFonts w:ascii="Arial" w:eastAsia="Times New Roman" w:hAnsi="Arial" w:cs="Arial"/>
          <w:lang w:eastAsia="fr-FR"/>
        </w:rPr>
      </w:pPr>
    </w:p>
    <w:p w:rsidR="00096BD6" w:rsidRPr="00096BD6" w:rsidRDefault="00096BD6" w:rsidP="00096BD6">
      <w:pPr>
        <w:spacing w:after="0" w:line="240" w:lineRule="auto"/>
        <w:jc w:val="both"/>
        <w:rPr>
          <w:rFonts w:ascii="Arial" w:eastAsia="Times New Roman" w:hAnsi="Arial" w:cs="Arial"/>
          <w:lang w:eastAsia="fr-FR"/>
        </w:rPr>
      </w:pPr>
    </w:p>
    <w:p w:rsidR="00096BD6" w:rsidRPr="00096BD6" w:rsidRDefault="00096BD6" w:rsidP="00096BD6">
      <w:pPr>
        <w:spacing w:after="0" w:line="240" w:lineRule="auto"/>
        <w:jc w:val="both"/>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Les questions de base à se poser concernant le C.V.</w:t>
      </w: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Le C.V. est-il clairement présenté (ordre et précisions) ?</w:t>
      </w: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Est-il accompagné d’une photo (surtout si cela a été précisé dans l’annonce) ?</w:t>
      </w: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Peut-on reconstituer entièrement son cursus scolaire et son expérience ?</w:t>
      </w: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Les dates données sont-elles précises et cohérentes ?</w:t>
      </w: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Le détail de chacun des postes tenus apporte-t-il une information minimale sur le contenu du poste et les compétences que la personne devrait mettre en œuvre ?</w:t>
      </w: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Les noms des entreprises dans lesquelles la personne a été employée sont-ils mentionnés ?</w:t>
      </w: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Peut-on identifier sa situation actuelle ?</w:t>
      </w:r>
    </w:p>
    <w:p w:rsidR="00096BD6" w:rsidRPr="00096BD6" w:rsidRDefault="00096BD6" w:rsidP="00096BD6">
      <w:pPr>
        <w:numPr>
          <w:ilvl w:val="4"/>
          <w:numId w:val="0"/>
        </w:numPr>
        <w:tabs>
          <w:tab w:val="num" w:pos="3240"/>
        </w:tabs>
        <w:spacing w:after="0" w:line="240" w:lineRule="auto"/>
        <w:jc w:val="both"/>
        <w:rPr>
          <w:rFonts w:ascii="Arial" w:eastAsia="Times New Roman" w:hAnsi="Arial" w:cs="Arial"/>
          <w:lang w:eastAsia="fr-FR"/>
        </w:rPr>
      </w:pPr>
      <w:r w:rsidRPr="00096BD6">
        <w:rPr>
          <w:rFonts w:ascii="Arial" w:eastAsia="Times New Roman" w:hAnsi="Arial" w:cs="Arial"/>
          <w:lang w:eastAsia="fr-FR"/>
        </w:rPr>
        <w:t>Par convention, la plupart des candidat(e)s mentionnent leurs loisirs ou centres d’intérêts, cela n’a aucune pertinence dans la présélection.</w:t>
      </w:r>
    </w:p>
    <w:p w:rsidR="00096BD6" w:rsidRPr="00096BD6" w:rsidRDefault="00096BD6" w:rsidP="00096BD6">
      <w:pPr>
        <w:spacing w:after="0" w:line="240" w:lineRule="auto"/>
        <w:jc w:val="both"/>
        <w:rPr>
          <w:rFonts w:ascii="Arial" w:eastAsia="Times New Roman" w:hAnsi="Arial" w:cs="Arial"/>
          <w:lang w:eastAsia="fr-FR"/>
        </w:rPr>
      </w:pPr>
    </w:p>
    <w:p w:rsidR="00096BD6" w:rsidRPr="00096BD6" w:rsidRDefault="00096BD6" w:rsidP="00096BD6">
      <w:pPr>
        <w:spacing w:after="0" w:line="240" w:lineRule="auto"/>
        <w:jc w:val="both"/>
        <w:rPr>
          <w:rFonts w:ascii="Arial" w:eastAsia="Times New Roman" w:hAnsi="Arial" w:cs="Arial"/>
          <w:lang w:eastAsia="fr-FR"/>
        </w:rPr>
      </w:pPr>
    </w:p>
    <w:p w:rsidR="00096BD6" w:rsidRPr="00096BD6" w:rsidRDefault="00096BD6" w:rsidP="00096BD6">
      <w:pPr>
        <w:spacing w:after="0" w:line="240" w:lineRule="auto"/>
        <w:jc w:val="both"/>
        <w:rPr>
          <w:rFonts w:eastAsiaTheme="minorEastAsia"/>
          <w:b/>
          <w:bCs/>
          <w:i/>
          <w:iCs/>
          <w:caps/>
          <w:color w:val="4F81BD" w:themeColor="accent1"/>
          <w:sz w:val="20"/>
          <w:szCs w:val="20"/>
        </w:rPr>
      </w:pPr>
      <w:r w:rsidRPr="00096BD6">
        <w:rPr>
          <w:rFonts w:eastAsiaTheme="minorEastAsia"/>
          <w:b/>
          <w:bCs/>
          <w:i/>
          <w:iCs/>
          <w:caps/>
          <w:color w:val="4F81BD" w:themeColor="accent1"/>
          <w:sz w:val="20"/>
          <w:szCs w:val="20"/>
        </w:rPr>
        <w:t>Les questions apparaissant à la lecture du dossier de candidature</w:t>
      </w:r>
    </w:p>
    <w:p w:rsidR="00096BD6" w:rsidRPr="00096BD6" w:rsidRDefault="00096BD6" w:rsidP="00096BD6">
      <w:pPr>
        <w:spacing w:after="0" w:line="240" w:lineRule="auto"/>
        <w:jc w:val="both"/>
        <w:rPr>
          <w:rFonts w:ascii="Arial" w:eastAsia="Times New Roman" w:hAnsi="Arial" w:cs="Arial"/>
          <w:lang w:eastAsia="fr-FR"/>
        </w:rPr>
      </w:pPr>
      <w:r w:rsidRPr="00096BD6">
        <w:rPr>
          <w:rFonts w:ascii="Arial" w:eastAsia="Times New Roman" w:hAnsi="Arial" w:cs="Arial"/>
          <w:lang w:eastAsia="fr-FR"/>
        </w:rPr>
        <w:t xml:space="preserve">La lecture du dossier adressé par </w:t>
      </w:r>
      <w:proofErr w:type="gramStart"/>
      <w:r w:rsidRPr="00096BD6">
        <w:rPr>
          <w:rFonts w:ascii="Arial" w:eastAsia="Times New Roman" w:hAnsi="Arial" w:cs="Arial"/>
          <w:lang w:eastAsia="fr-FR"/>
        </w:rPr>
        <w:t>le(</w:t>
      </w:r>
      <w:proofErr w:type="gramEnd"/>
      <w:r w:rsidRPr="00096BD6">
        <w:rPr>
          <w:rFonts w:ascii="Arial" w:eastAsia="Times New Roman" w:hAnsi="Arial" w:cs="Arial"/>
          <w:lang w:eastAsia="fr-FR"/>
        </w:rPr>
        <w:t>la) candidat(e) déclenche un certain nombre d’interrogations. En effet, la présélection est le moment où l’on décortique une candidature. On note au fur et à mesure de l’analyse les interrogations déclenchées par la lecture de la lettre et du C.V</w:t>
      </w:r>
      <w:proofErr w:type="gramStart"/>
      <w:r w:rsidRPr="00096BD6">
        <w:rPr>
          <w:rFonts w:ascii="Arial" w:eastAsia="Times New Roman" w:hAnsi="Arial" w:cs="Arial"/>
          <w:lang w:eastAsia="fr-FR"/>
        </w:rPr>
        <w:t>..</w:t>
      </w:r>
      <w:proofErr w:type="gramEnd"/>
      <w:r w:rsidRPr="00096BD6">
        <w:rPr>
          <w:rFonts w:ascii="Arial" w:eastAsia="Times New Roman" w:hAnsi="Arial" w:cs="Arial"/>
          <w:lang w:eastAsia="fr-FR"/>
        </w:rPr>
        <w:t xml:space="preserve"> </w:t>
      </w:r>
    </w:p>
    <w:p w:rsidR="00096BD6" w:rsidRPr="00096BD6" w:rsidRDefault="00096BD6" w:rsidP="00096BD6">
      <w:pPr>
        <w:spacing w:after="0" w:line="240" w:lineRule="auto"/>
        <w:jc w:val="both"/>
        <w:rPr>
          <w:rFonts w:ascii="Arial" w:eastAsia="Times New Roman" w:hAnsi="Arial" w:cs="Arial"/>
          <w:lang w:eastAsia="fr-FR"/>
        </w:rPr>
      </w:pPr>
      <w:r w:rsidRPr="00096BD6">
        <w:rPr>
          <w:rFonts w:ascii="Arial" w:eastAsia="Times New Roman" w:hAnsi="Arial" w:cs="Arial"/>
          <w:lang w:eastAsia="fr-FR"/>
        </w:rPr>
        <w:t>Ces interrogations sont souvent intéressantes en tant que regard complémentaire porté sur le(e) candidat(e). Elles sont utiles pour approfondir la présélection par téléphone, soit au cours de l’entretien.</w:t>
      </w:r>
    </w:p>
    <w:p w:rsidR="00067C56" w:rsidRDefault="00067C56"/>
    <w:sectPr w:rsidR="00067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MetaPlusBook-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F728F"/>
    <w:multiLevelType w:val="hybridMultilevel"/>
    <w:tmpl w:val="CC81B4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3F237B"/>
    <w:multiLevelType w:val="hybridMultilevel"/>
    <w:tmpl w:val="A8E01D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F10B82"/>
    <w:multiLevelType w:val="hybridMultilevel"/>
    <w:tmpl w:val="01D0C640"/>
    <w:lvl w:ilvl="0" w:tplc="FFFFFFFF">
      <w:start w:val="1"/>
      <w:numFmt w:val="upperRoman"/>
      <w:lvlText w:val="%1."/>
      <w:lvlJc w:val="right"/>
      <w:pPr>
        <w:tabs>
          <w:tab w:val="num" w:pos="567"/>
        </w:tabs>
        <w:ind w:left="567" w:hanging="340"/>
      </w:pPr>
      <w:rPr>
        <w:rFonts w:hint="default"/>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Times New Roman" w:eastAsia="Times New Roman" w:hAnsi="Times New Roman" w:hint="default"/>
      </w:rPr>
    </w:lvl>
    <w:lvl w:ilvl="4" w:tplc="FFFFFFFF">
      <w:start w:val="1"/>
      <w:numFmt w:val="bullet"/>
      <w:lvlText w:val=""/>
      <w:lvlJc w:val="left"/>
      <w:pPr>
        <w:tabs>
          <w:tab w:val="num" w:pos="3615"/>
        </w:tabs>
        <w:ind w:left="3615" w:hanging="375"/>
      </w:pPr>
      <w:rPr>
        <w:rFonts w:ascii="Symbol" w:hAnsi="Symbol" w:hint="default"/>
        <w:color w:val="auto"/>
      </w:rPr>
    </w:lvl>
    <w:lvl w:ilvl="5" w:tplc="FFFFFFFF">
      <w:start w:val="1"/>
      <w:numFmt w:val="bullet"/>
      <w:lvlText w:val="-"/>
      <w:lvlJc w:val="left"/>
      <w:pPr>
        <w:tabs>
          <w:tab w:val="num" w:pos="570"/>
        </w:tabs>
        <w:ind w:left="570" w:hanging="360"/>
      </w:pPr>
      <w:rPr>
        <w:rFonts w:ascii="Times New Roman" w:eastAsia="Times New Roman" w:hAnsi="Times New Roman" w:hint="default"/>
      </w:rPr>
    </w:lvl>
    <w:lvl w:ilvl="6" w:tplc="FFFFFFFF">
      <w:start w:val="1"/>
      <w:numFmt w:val="bullet"/>
      <w:lvlText w:val=""/>
      <w:lvlJc w:val="left"/>
      <w:pPr>
        <w:tabs>
          <w:tab w:val="num" w:pos="5055"/>
        </w:tabs>
        <w:ind w:left="5055" w:hanging="375"/>
      </w:pPr>
      <w:rPr>
        <w:rFonts w:ascii="Symbol" w:hAnsi="Symbol" w:hint="default"/>
        <w:color w:val="auto"/>
      </w:rPr>
    </w:lvl>
    <w:lvl w:ilvl="7" w:tplc="FFFFFFFF">
      <w:start w:val="1"/>
      <w:numFmt w:val="bullet"/>
      <w:lvlText w:val="-"/>
      <w:lvlJc w:val="left"/>
      <w:pPr>
        <w:tabs>
          <w:tab w:val="num" w:pos="5760"/>
        </w:tabs>
        <w:ind w:left="5760" w:hanging="360"/>
      </w:pPr>
      <w:rPr>
        <w:rFonts w:ascii="Times New Roman" w:eastAsia="Times New Roman" w:hAnsi="Times New Roman" w:hint="default"/>
      </w:rPr>
    </w:lvl>
    <w:lvl w:ilvl="8" w:tplc="FFFFFFFF" w:tentative="1">
      <w:start w:val="1"/>
      <w:numFmt w:val="lowerRoman"/>
      <w:lvlText w:val="%9."/>
      <w:lvlJc w:val="right"/>
      <w:pPr>
        <w:tabs>
          <w:tab w:val="num" w:pos="6480"/>
        </w:tabs>
        <w:ind w:left="6480" w:hanging="180"/>
      </w:pPr>
    </w:lvl>
  </w:abstractNum>
  <w:abstractNum w:abstractNumId="3">
    <w:nsid w:val="6B1C6C6E"/>
    <w:multiLevelType w:val="hybridMultilevel"/>
    <w:tmpl w:val="EAD6C6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E25C2E"/>
    <w:multiLevelType w:val="hybridMultilevel"/>
    <w:tmpl w:val="1C788E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3B77F64"/>
    <w:multiLevelType w:val="hybridMultilevel"/>
    <w:tmpl w:val="FD58A8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C620D4"/>
    <w:multiLevelType w:val="hybridMultilevel"/>
    <w:tmpl w:val="4C384F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D6"/>
    <w:rsid w:val="00067C56"/>
    <w:rsid w:val="00096BD6"/>
    <w:rsid w:val="00167A84"/>
    <w:rsid w:val="005A3D1C"/>
    <w:rsid w:val="00A31B1C"/>
    <w:rsid w:val="00F26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1594</Words>
  <Characters>8767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competence competence</dc:creator>
  <cp:lastModifiedBy>CROIZARD Laetitia (DR-CENTRE)</cp:lastModifiedBy>
  <cp:revision>1</cp:revision>
  <dcterms:created xsi:type="dcterms:W3CDTF">2018-01-24T13:39:00Z</dcterms:created>
  <dcterms:modified xsi:type="dcterms:W3CDTF">2018-01-24T13:39:00Z</dcterms:modified>
</cp:coreProperties>
</file>