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BA" w:rsidRDefault="00B1323D">
      <w:r>
        <w:rPr>
          <w:noProof/>
          <w:lang w:eastAsia="fr-FR"/>
        </w:rPr>
        <w:drawing>
          <wp:inline distT="0" distB="0" distL="0" distR="0">
            <wp:extent cx="1847850" cy="9417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GEE Centre_Vd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5315" cy="960798"/>
                    </a:xfrm>
                    <a:prstGeom prst="rect">
                      <a:avLst/>
                    </a:prstGeom>
                  </pic:spPr>
                </pic:pic>
              </a:graphicData>
            </a:graphic>
          </wp:inline>
        </w:drawing>
      </w:r>
    </w:p>
    <w:p w:rsidR="00D50BFF" w:rsidRDefault="00D50BFF" w:rsidP="00D50BFF">
      <w:pPr>
        <w:jc w:val="center"/>
        <w:rPr>
          <w:b/>
          <w:i/>
          <w:sz w:val="44"/>
          <w:szCs w:val="44"/>
        </w:rPr>
      </w:pPr>
      <w:r w:rsidRPr="00D50BFF">
        <w:rPr>
          <w:b/>
          <w:i/>
          <w:sz w:val="44"/>
          <w:szCs w:val="44"/>
        </w:rPr>
        <w:t>ACCUEILLIR ET INTEGRER LE SALARIE</w:t>
      </w:r>
    </w:p>
    <w:p w:rsidR="00D50BFF" w:rsidRDefault="00D50BFF" w:rsidP="00D50BFF">
      <w:pPr>
        <w:jc w:val="center"/>
        <w:rPr>
          <w:b/>
          <w:i/>
          <w:sz w:val="44"/>
          <w:szCs w:val="44"/>
        </w:rPr>
      </w:pPr>
    </w:p>
    <w:p w:rsidR="00D50BFF" w:rsidRPr="006165DE" w:rsidRDefault="00D50BFF" w:rsidP="00D50BFF">
      <w:pPr>
        <w:pStyle w:val="Paragraphedeliste"/>
        <w:numPr>
          <w:ilvl w:val="0"/>
          <w:numId w:val="1"/>
        </w:numPr>
        <w:rPr>
          <w:b/>
          <w:i/>
          <w:sz w:val="44"/>
          <w:szCs w:val="44"/>
          <w:u w:val="single"/>
        </w:rPr>
      </w:pPr>
      <w:r w:rsidRPr="00D50BFF">
        <w:rPr>
          <w:b/>
          <w:i/>
          <w:sz w:val="36"/>
          <w:szCs w:val="36"/>
          <w:u w:val="single"/>
        </w:rPr>
        <w:t>Préparer l’arrivée de la recrue</w:t>
      </w:r>
    </w:p>
    <w:p w:rsidR="006165DE" w:rsidRPr="006165DE" w:rsidRDefault="006165DE" w:rsidP="006165DE">
      <w:pPr>
        <w:pStyle w:val="Paragraphedeliste"/>
        <w:rPr>
          <w:b/>
          <w:i/>
          <w:sz w:val="44"/>
          <w:szCs w:val="44"/>
          <w:u w:val="single"/>
        </w:rPr>
      </w:pPr>
    </w:p>
    <w:p w:rsidR="006165DE" w:rsidRPr="006165DE" w:rsidRDefault="006165DE" w:rsidP="006165DE">
      <w:pPr>
        <w:pStyle w:val="Paragraphedeliste"/>
        <w:ind w:left="1440"/>
        <w:jc w:val="both"/>
        <w:rPr>
          <w:b/>
          <w:i/>
          <w:sz w:val="44"/>
          <w:szCs w:val="44"/>
        </w:rPr>
      </w:pPr>
      <w:r w:rsidRPr="006165DE">
        <w:rPr>
          <w:sz w:val="28"/>
          <w:szCs w:val="28"/>
        </w:rPr>
        <w:t>Accueillir et intégrer un nouveau salarié peut passer par la réalisation d’un livret d’accueil dans lequel on retrouve</w:t>
      </w:r>
      <w:r>
        <w:rPr>
          <w:sz w:val="28"/>
          <w:szCs w:val="28"/>
        </w:rPr>
        <w:t>.</w:t>
      </w:r>
    </w:p>
    <w:p w:rsidR="006165DE" w:rsidRPr="006165DE" w:rsidRDefault="006165DE" w:rsidP="006165DE">
      <w:pPr>
        <w:pStyle w:val="Paragraphedeliste"/>
        <w:numPr>
          <w:ilvl w:val="0"/>
          <w:numId w:val="2"/>
        </w:numPr>
        <w:jc w:val="both"/>
        <w:rPr>
          <w:b/>
          <w:i/>
          <w:sz w:val="28"/>
          <w:szCs w:val="28"/>
        </w:rPr>
      </w:pPr>
      <w:r w:rsidRPr="006165DE">
        <w:rPr>
          <w:sz w:val="28"/>
          <w:szCs w:val="28"/>
        </w:rPr>
        <w:t xml:space="preserve">Une brève présentation de la structure </w:t>
      </w:r>
      <w:r>
        <w:rPr>
          <w:sz w:val="28"/>
          <w:szCs w:val="28"/>
        </w:rPr>
        <w:t>ou le projet de l’établissement.</w:t>
      </w:r>
    </w:p>
    <w:p w:rsidR="006165DE" w:rsidRPr="006165DE" w:rsidRDefault="006165DE" w:rsidP="006165DE">
      <w:pPr>
        <w:pStyle w:val="Paragraphedeliste"/>
        <w:numPr>
          <w:ilvl w:val="0"/>
          <w:numId w:val="2"/>
        </w:numPr>
        <w:jc w:val="both"/>
        <w:rPr>
          <w:b/>
          <w:i/>
          <w:sz w:val="28"/>
          <w:szCs w:val="28"/>
        </w:rPr>
      </w:pPr>
      <w:r>
        <w:rPr>
          <w:sz w:val="28"/>
          <w:szCs w:val="28"/>
        </w:rPr>
        <w:t>L’organigramme</w:t>
      </w:r>
    </w:p>
    <w:p w:rsidR="006165DE" w:rsidRPr="006165DE" w:rsidRDefault="00235B45" w:rsidP="006165DE">
      <w:pPr>
        <w:pStyle w:val="Paragraphedeliste"/>
        <w:numPr>
          <w:ilvl w:val="0"/>
          <w:numId w:val="2"/>
        </w:numPr>
        <w:jc w:val="both"/>
        <w:rPr>
          <w:b/>
          <w:i/>
          <w:sz w:val="28"/>
          <w:szCs w:val="28"/>
        </w:rPr>
      </w:pPr>
      <w:r>
        <w:rPr>
          <w:sz w:val="28"/>
          <w:szCs w:val="28"/>
        </w:rPr>
        <w:t>Les horaires de travail</w:t>
      </w:r>
      <w:r w:rsidR="006165DE">
        <w:rPr>
          <w:sz w:val="28"/>
          <w:szCs w:val="28"/>
        </w:rPr>
        <w:t xml:space="preserve">, le règlement et les dispositions intérieurs (prise de </w:t>
      </w:r>
      <w:proofErr w:type="gramStart"/>
      <w:r w:rsidR="006165DE">
        <w:rPr>
          <w:sz w:val="28"/>
          <w:szCs w:val="28"/>
        </w:rPr>
        <w:t>congé ,usage</w:t>
      </w:r>
      <w:proofErr w:type="gramEnd"/>
      <w:r w:rsidR="006165DE">
        <w:rPr>
          <w:sz w:val="28"/>
          <w:szCs w:val="28"/>
        </w:rPr>
        <w:t xml:space="preserve"> du véhicule de service , mutuelle…)</w:t>
      </w:r>
    </w:p>
    <w:p w:rsidR="006165DE" w:rsidRPr="006165DE" w:rsidRDefault="006165DE" w:rsidP="006165DE">
      <w:pPr>
        <w:pStyle w:val="Paragraphedeliste"/>
        <w:numPr>
          <w:ilvl w:val="0"/>
          <w:numId w:val="2"/>
        </w:numPr>
        <w:jc w:val="both"/>
        <w:rPr>
          <w:b/>
          <w:i/>
          <w:sz w:val="28"/>
          <w:szCs w:val="28"/>
        </w:rPr>
      </w:pPr>
      <w:r>
        <w:rPr>
          <w:sz w:val="28"/>
          <w:szCs w:val="28"/>
        </w:rPr>
        <w:t>Une information sur les accords d’entreprise et la c</w:t>
      </w:r>
      <w:r w:rsidR="00235B45">
        <w:rPr>
          <w:sz w:val="28"/>
          <w:szCs w:val="28"/>
        </w:rPr>
        <w:t>onvention collective applicable</w:t>
      </w:r>
      <w:r>
        <w:rPr>
          <w:sz w:val="28"/>
          <w:szCs w:val="28"/>
        </w:rPr>
        <w:t>.</w:t>
      </w:r>
    </w:p>
    <w:p w:rsidR="006165DE" w:rsidRPr="006165DE" w:rsidRDefault="006165DE" w:rsidP="006165DE">
      <w:pPr>
        <w:pStyle w:val="Paragraphedeliste"/>
        <w:numPr>
          <w:ilvl w:val="0"/>
          <w:numId w:val="2"/>
        </w:numPr>
        <w:jc w:val="both"/>
        <w:rPr>
          <w:b/>
          <w:i/>
          <w:sz w:val="28"/>
          <w:szCs w:val="28"/>
        </w:rPr>
      </w:pPr>
      <w:r>
        <w:rPr>
          <w:sz w:val="28"/>
          <w:szCs w:val="28"/>
        </w:rPr>
        <w:t>Les informations pratiques et de mise à disposition sur l’intranet</w:t>
      </w:r>
    </w:p>
    <w:p w:rsidR="006165DE" w:rsidRPr="006165DE" w:rsidRDefault="006165DE" w:rsidP="006165DE">
      <w:pPr>
        <w:pStyle w:val="Paragraphedeliste"/>
        <w:numPr>
          <w:ilvl w:val="0"/>
          <w:numId w:val="2"/>
        </w:numPr>
        <w:jc w:val="both"/>
        <w:rPr>
          <w:b/>
          <w:i/>
          <w:sz w:val="28"/>
          <w:szCs w:val="28"/>
        </w:rPr>
      </w:pPr>
      <w:r>
        <w:rPr>
          <w:sz w:val="28"/>
          <w:szCs w:val="28"/>
        </w:rPr>
        <w:t xml:space="preserve">Des fiches contacts (noms et coordonnées des personnes ressources en interne/externe et notamment le cas </w:t>
      </w:r>
      <w:proofErr w:type="gramStart"/>
      <w:r>
        <w:rPr>
          <w:sz w:val="28"/>
          <w:szCs w:val="28"/>
        </w:rPr>
        <w:t>échéant ,</w:t>
      </w:r>
      <w:proofErr w:type="gramEnd"/>
      <w:r>
        <w:rPr>
          <w:sz w:val="28"/>
          <w:szCs w:val="28"/>
        </w:rPr>
        <w:t xml:space="preserve"> des personnes référentes sur les pratiques que le nouveau salarié sera amené à appliquer dans son poste et sa fonction.</w:t>
      </w:r>
    </w:p>
    <w:p w:rsidR="006165DE" w:rsidRPr="006165DE" w:rsidRDefault="006165DE" w:rsidP="006165DE">
      <w:pPr>
        <w:pStyle w:val="Paragraphedeliste"/>
        <w:numPr>
          <w:ilvl w:val="0"/>
          <w:numId w:val="2"/>
        </w:numPr>
        <w:jc w:val="both"/>
        <w:rPr>
          <w:b/>
          <w:i/>
          <w:sz w:val="28"/>
          <w:szCs w:val="28"/>
        </w:rPr>
      </w:pPr>
      <w:r>
        <w:rPr>
          <w:sz w:val="28"/>
          <w:szCs w:val="28"/>
        </w:rPr>
        <w:t>Un pla</w:t>
      </w:r>
      <w:r w:rsidR="00235B45">
        <w:rPr>
          <w:sz w:val="28"/>
          <w:szCs w:val="28"/>
        </w:rPr>
        <w:t>n de la structure (de l’atelier</w:t>
      </w:r>
      <w:r>
        <w:rPr>
          <w:sz w:val="28"/>
          <w:szCs w:val="28"/>
        </w:rPr>
        <w:t>,</w:t>
      </w:r>
      <w:r w:rsidR="00235B45">
        <w:rPr>
          <w:sz w:val="28"/>
          <w:szCs w:val="28"/>
        </w:rPr>
        <w:t xml:space="preserve"> des bureaux</w:t>
      </w:r>
      <w:r>
        <w:rPr>
          <w:sz w:val="28"/>
          <w:szCs w:val="28"/>
        </w:rPr>
        <w:t>,</w:t>
      </w:r>
      <w:r w:rsidR="00235B45">
        <w:rPr>
          <w:sz w:val="28"/>
          <w:szCs w:val="28"/>
        </w:rPr>
        <w:t xml:space="preserve"> </w:t>
      </w:r>
      <w:r>
        <w:rPr>
          <w:sz w:val="28"/>
          <w:szCs w:val="28"/>
        </w:rPr>
        <w:t>plan de circulation…)</w:t>
      </w:r>
    </w:p>
    <w:p w:rsidR="006165DE" w:rsidRDefault="006165DE" w:rsidP="006165DE">
      <w:pPr>
        <w:pStyle w:val="Paragraphedeliste"/>
        <w:ind w:left="1440"/>
        <w:jc w:val="both"/>
        <w:rPr>
          <w:b/>
          <w:i/>
          <w:sz w:val="28"/>
          <w:szCs w:val="28"/>
        </w:rPr>
      </w:pPr>
      <w:r w:rsidRPr="006165DE">
        <w:rPr>
          <w:b/>
          <w:i/>
          <w:sz w:val="28"/>
          <w:szCs w:val="28"/>
        </w:rPr>
        <w:t>En parallèle, il est également important d’élaborer certains documents dans lesquels figurent :</w:t>
      </w:r>
    </w:p>
    <w:p w:rsidR="006165DE" w:rsidRDefault="006165DE" w:rsidP="006165DE">
      <w:pPr>
        <w:pStyle w:val="Paragraphedeliste"/>
        <w:numPr>
          <w:ilvl w:val="0"/>
          <w:numId w:val="2"/>
        </w:numPr>
        <w:jc w:val="both"/>
        <w:rPr>
          <w:sz w:val="28"/>
          <w:szCs w:val="28"/>
        </w:rPr>
      </w:pPr>
      <w:r>
        <w:rPr>
          <w:sz w:val="28"/>
          <w:szCs w:val="28"/>
        </w:rPr>
        <w:t>Les procédures en vigueur</w:t>
      </w:r>
    </w:p>
    <w:p w:rsidR="006165DE" w:rsidRDefault="006165DE" w:rsidP="006165DE">
      <w:pPr>
        <w:pStyle w:val="Paragraphedeliste"/>
        <w:numPr>
          <w:ilvl w:val="0"/>
          <w:numId w:val="2"/>
        </w:numPr>
        <w:jc w:val="both"/>
        <w:rPr>
          <w:sz w:val="28"/>
          <w:szCs w:val="28"/>
        </w:rPr>
      </w:pPr>
      <w:r>
        <w:rPr>
          <w:sz w:val="28"/>
          <w:szCs w:val="28"/>
        </w:rPr>
        <w:t>La fiche de poste du salarié</w:t>
      </w:r>
    </w:p>
    <w:p w:rsidR="006165DE" w:rsidRDefault="006165DE" w:rsidP="006165DE">
      <w:pPr>
        <w:pStyle w:val="Paragraphedeliste"/>
        <w:numPr>
          <w:ilvl w:val="0"/>
          <w:numId w:val="2"/>
        </w:numPr>
        <w:jc w:val="both"/>
        <w:rPr>
          <w:sz w:val="28"/>
          <w:szCs w:val="28"/>
        </w:rPr>
      </w:pPr>
      <w:r>
        <w:rPr>
          <w:sz w:val="28"/>
          <w:szCs w:val="28"/>
        </w:rPr>
        <w:t xml:space="preserve">Les fiches pratiques ou thématiques </w:t>
      </w:r>
      <w:r w:rsidR="00B21226">
        <w:rPr>
          <w:sz w:val="28"/>
          <w:szCs w:val="28"/>
        </w:rPr>
        <w:t>présentant le référe</w:t>
      </w:r>
      <w:r w:rsidR="00235B45">
        <w:rPr>
          <w:sz w:val="28"/>
          <w:szCs w:val="28"/>
        </w:rPr>
        <w:t>ntiel de pratiques et de savoir-</w:t>
      </w:r>
      <w:r w:rsidR="00B21226">
        <w:rPr>
          <w:sz w:val="28"/>
          <w:szCs w:val="28"/>
        </w:rPr>
        <w:t>faire.</w:t>
      </w:r>
    </w:p>
    <w:p w:rsidR="00B21226" w:rsidRDefault="00B21226" w:rsidP="00B21226">
      <w:pPr>
        <w:pStyle w:val="Paragraphedeliste"/>
        <w:ind w:left="1440"/>
        <w:jc w:val="both"/>
        <w:rPr>
          <w:b/>
          <w:i/>
          <w:sz w:val="28"/>
          <w:szCs w:val="28"/>
        </w:rPr>
      </w:pPr>
    </w:p>
    <w:p w:rsidR="00B21226" w:rsidRDefault="00B21226" w:rsidP="00B21226">
      <w:pPr>
        <w:pStyle w:val="Paragraphedeliste"/>
        <w:ind w:left="1440"/>
        <w:jc w:val="both"/>
        <w:rPr>
          <w:b/>
          <w:i/>
          <w:sz w:val="28"/>
          <w:szCs w:val="28"/>
        </w:rPr>
      </w:pPr>
    </w:p>
    <w:p w:rsidR="00B21226" w:rsidRDefault="00B21226" w:rsidP="00B21226">
      <w:pPr>
        <w:pStyle w:val="Paragraphedeliste"/>
        <w:ind w:left="1440"/>
        <w:jc w:val="both"/>
        <w:rPr>
          <w:b/>
          <w:i/>
          <w:sz w:val="28"/>
          <w:szCs w:val="28"/>
        </w:rPr>
      </w:pPr>
    </w:p>
    <w:p w:rsidR="00235B45" w:rsidRDefault="00235B45" w:rsidP="00B21226">
      <w:pPr>
        <w:pStyle w:val="Paragraphedeliste"/>
        <w:ind w:left="1440"/>
        <w:jc w:val="both"/>
        <w:rPr>
          <w:b/>
          <w:i/>
          <w:sz w:val="28"/>
          <w:szCs w:val="28"/>
        </w:rPr>
      </w:pPr>
    </w:p>
    <w:p w:rsidR="00235B45" w:rsidRDefault="00235B45" w:rsidP="00B21226">
      <w:pPr>
        <w:pStyle w:val="Paragraphedeliste"/>
        <w:ind w:left="1440"/>
        <w:jc w:val="both"/>
        <w:rPr>
          <w:b/>
          <w:i/>
          <w:sz w:val="28"/>
          <w:szCs w:val="28"/>
        </w:rPr>
      </w:pPr>
    </w:p>
    <w:p w:rsidR="00235B45" w:rsidRDefault="00235B45" w:rsidP="00B21226">
      <w:pPr>
        <w:pStyle w:val="Paragraphedeliste"/>
        <w:ind w:left="1440"/>
        <w:jc w:val="both"/>
        <w:rPr>
          <w:b/>
          <w:i/>
          <w:sz w:val="28"/>
          <w:szCs w:val="28"/>
        </w:rPr>
      </w:pPr>
    </w:p>
    <w:p w:rsidR="00B21226" w:rsidRDefault="00B21226" w:rsidP="00B21226">
      <w:pPr>
        <w:pStyle w:val="Paragraphedeliste"/>
        <w:ind w:left="1440"/>
        <w:jc w:val="both"/>
        <w:rPr>
          <w:b/>
          <w:i/>
          <w:sz w:val="28"/>
          <w:szCs w:val="28"/>
        </w:rPr>
      </w:pPr>
      <w:r w:rsidRPr="00B21226">
        <w:rPr>
          <w:b/>
          <w:i/>
          <w:sz w:val="28"/>
          <w:szCs w:val="28"/>
        </w:rPr>
        <w:t>Le moment de l’accueil</w:t>
      </w:r>
    </w:p>
    <w:p w:rsidR="00B21226" w:rsidRPr="00235B45" w:rsidRDefault="00B21226" w:rsidP="00235B45">
      <w:pPr>
        <w:pStyle w:val="Paragraphedeliste"/>
        <w:numPr>
          <w:ilvl w:val="0"/>
          <w:numId w:val="2"/>
        </w:numPr>
        <w:jc w:val="both"/>
        <w:rPr>
          <w:sz w:val="28"/>
          <w:szCs w:val="28"/>
        </w:rPr>
      </w:pPr>
      <w:r w:rsidRPr="00235B45">
        <w:rPr>
          <w:sz w:val="28"/>
          <w:szCs w:val="28"/>
        </w:rPr>
        <w:t>Le salarié désigné pour accueillir le nouveau salarié (salarié référent) sera chargé de réaliser les missions suivantes :</w:t>
      </w:r>
    </w:p>
    <w:p w:rsidR="00B21226" w:rsidRDefault="00B21226" w:rsidP="00B21226">
      <w:pPr>
        <w:pStyle w:val="Paragraphedeliste"/>
        <w:ind w:left="1440"/>
        <w:jc w:val="both"/>
        <w:rPr>
          <w:sz w:val="28"/>
          <w:szCs w:val="28"/>
        </w:rPr>
      </w:pPr>
    </w:p>
    <w:p w:rsidR="00B21226" w:rsidRDefault="00B21226" w:rsidP="00B21226">
      <w:pPr>
        <w:pStyle w:val="Paragraphedeliste"/>
        <w:numPr>
          <w:ilvl w:val="0"/>
          <w:numId w:val="3"/>
        </w:numPr>
        <w:jc w:val="both"/>
        <w:rPr>
          <w:sz w:val="28"/>
          <w:szCs w:val="28"/>
        </w:rPr>
      </w:pPr>
      <w:r>
        <w:rPr>
          <w:sz w:val="28"/>
          <w:szCs w:val="28"/>
        </w:rPr>
        <w:t>Accueil physique et matériel du salarié dans la structure</w:t>
      </w:r>
    </w:p>
    <w:p w:rsidR="00B21226" w:rsidRDefault="00B21226" w:rsidP="00B21226">
      <w:pPr>
        <w:pStyle w:val="Paragraphedeliste"/>
        <w:numPr>
          <w:ilvl w:val="0"/>
          <w:numId w:val="3"/>
        </w:numPr>
        <w:jc w:val="both"/>
        <w:rPr>
          <w:sz w:val="28"/>
          <w:szCs w:val="28"/>
        </w:rPr>
      </w:pPr>
      <w:r>
        <w:rPr>
          <w:sz w:val="28"/>
          <w:szCs w:val="28"/>
        </w:rPr>
        <w:t>Présentation des équipes, services, usagers</w:t>
      </w:r>
    </w:p>
    <w:p w:rsidR="00B21226" w:rsidRDefault="00B21226" w:rsidP="00B21226">
      <w:pPr>
        <w:pStyle w:val="Paragraphedeliste"/>
        <w:numPr>
          <w:ilvl w:val="0"/>
          <w:numId w:val="3"/>
        </w:numPr>
        <w:jc w:val="both"/>
        <w:rPr>
          <w:sz w:val="28"/>
          <w:szCs w:val="28"/>
        </w:rPr>
      </w:pPr>
      <w:r>
        <w:rPr>
          <w:sz w:val="28"/>
          <w:szCs w:val="28"/>
        </w:rPr>
        <w:t>Présentation des locaux</w:t>
      </w:r>
    </w:p>
    <w:p w:rsidR="00B21226" w:rsidRDefault="00B21226" w:rsidP="00B21226">
      <w:pPr>
        <w:pStyle w:val="Paragraphedeliste"/>
        <w:numPr>
          <w:ilvl w:val="0"/>
          <w:numId w:val="3"/>
        </w:numPr>
        <w:jc w:val="both"/>
        <w:rPr>
          <w:sz w:val="28"/>
          <w:szCs w:val="28"/>
        </w:rPr>
      </w:pPr>
      <w:r>
        <w:rPr>
          <w:sz w:val="28"/>
          <w:szCs w:val="28"/>
        </w:rPr>
        <w:t>Présentation de l’organisation de la journée</w:t>
      </w:r>
    </w:p>
    <w:p w:rsidR="00B21226" w:rsidRPr="00235B45" w:rsidRDefault="00B21226" w:rsidP="00235B45">
      <w:pPr>
        <w:ind w:left="1418"/>
        <w:rPr>
          <w:sz w:val="28"/>
          <w:szCs w:val="28"/>
        </w:rPr>
      </w:pPr>
      <w:r w:rsidRPr="00235B45">
        <w:rPr>
          <w:sz w:val="28"/>
          <w:szCs w:val="28"/>
        </w:rPr>
        <w:t>Ce salarié qui accompagne le nouvel entrant peut assurer une fonction de référent durant la période d’intégration.</w:t>
      </w:r>
    </w:p>
    <w:p w:rsidR="00B21226" w:rsidRPr="00235B45" w:rsidRDefault="00B21226" w:rsidP="00235B45">
      <w:pPr>
        <w:pStyle w:val="Paragraphedeliste"/>
        <w:numPr>
          <w:ilvl w:val="0"/>
          <w:numId w:val="2"/>
        </w:numPr>
        <w:rPr>
          <w:b/>
          <w:sz w:val="36"/>
          <w:szCs w:val="36"/>
          <w:u w:val="single"/>
        </w:rPr>
      </w:pPr>
      <w:r w:rsidRPr="00235B45">
        <w:rPr>
          <w:b/>
          <w:sz w:val="36"/>
          <w:szCs w:val="36"/>
          <w:u w:val="single"/>
        </w:rPr>
        <w:t>Intégrer un salarié</w:t>
      </w:r>
    </w:p>
    <w:p w:rsidR="00B21226" w:rsidRPr="00AC4C86" w:rsidRDefault="00B21226" w:rsidP="00AC4C86">
      <w:pPr>
        <w:ind w:left="1418"/>
        <w:rPr>
          <w:b/>
          <w:i/>
          <w:sz w:val="28"/>
          <w:szCs w:val="28"/>
        </w:rPr>
      </w:pPr>
      <w:r w:rsidRPr="00AC4C86">
        <w:rPr>
          <w:b/>
          <w:i/>
          <w:sz w:val="28"/>
          <w:szCs w:val="28"/>
        </w:rPr>
        <w:t xml:space="preserve">La période d’intégration </w:t>
      </w:r>
    </w:p>
    <w:p w:rsidR="00AC4C86" w:rsidRPr="00235B45" w:rsidRDefault="00B21226" w:rsidP="00235B45">
      <w:pPr>
        <w:ind w:left="1418"/>
        <w:jc w:val="both"/>
        <w:rPr>
          <w:sz w:val="28"/>
          <w:szCs w:val="28"/>
        </w:rPr>
      </w:pPr>
      <w:r w:rsidRPr="00AC4C86">
        <w:rPr>
          <w:sz w:val="28"/>
          <w:szCs w:val="28"/>
        </w:rPr>
        <w:t xml:space="preserve">Elle recouvre à la fois l’intégration dans la structure et dans le poste de travail. </w:t>
      </w:r>
      <w:r w:rsidR="00AC4C86" w:rsidRPr="00AC4C86">
        <w:rPr>
          <w:sz w:val="28"/>
          <w:szCs w:val="28"/>
        </w:rPr>
        <w:t>C’</w:t>
      </w:r>
      <w:r w:rsidRPr="00AC4C86">
        <w:rPr>
          <w:sz w:val="28"/>
          <w:szCs w:val="28"/>
        </w:rPr>
        <w:t xml:space="preserve">est une période d’une durée plus ou moins longue pendant laquelle le nouveau salarié découvre l’ensemble de son environnement de travail, les méthodes de travail, les moyens techniques au service du projet de la </w:t>
      </w:r>
      <w:proofErr w:type="spellStart"/>
      <w:r w:rsidRPr="00AC4C86">
        <w:rPr>
          <w:sz w:val="28"/>
          <w:szCs w:val="28"/>
        </w:rPr>
        <w:t>structure.</w:t>
      </w:r>
      <w:r w:rsidR="00AC4C86" w:rsidRPr="00235B45">
        <w:rPr>
          <w:sz w:val="28"/>
          <w:szCs w:val="28"/>
        </w:rPr>
        <w:t>Durant</w:t>
      </w:r>
      <w:proofErr w:type="spellEnd"/>
      <w:r w:rsidR="00AC4C86" w:rsidRPr="00235B45">
        <w:rPr>
          <w:sz w:val="28"/>
          <w:szCs w:val="28"/>
        </w:rPr>
        <w:t xml:space="preserve"> cette période le salarié bénéficiera d’une transmission des connaissances lui permettant à la fois de s’adapter à la culture de l’entreprise et de cerner les exigences professionnelles requises pour maîtriser son poste de travail.</w:t>
      </w:r>
    </w:p>
    <w:p w:rsidR="00AC4C86" w:rsidRPr="00235B45" w:rsidRDefault="00AC4C86" w:rsidP="00235B45">
      <w:pPr>
        <w:ind w:left="1418"/>
        <w:rPr>
          <w:b/>
          <w:i/>
          <w:sz w:val="28"/>
          <w:szCs w:val="28"/>
        </w:rPr>
      </w:pPr>
      <w:r w:rsidRPr="00235B45">
        <w:rPr>
          <w:b/>
          <w:i/>
          <w:sz w:val="28"/>
          <w:szCs w:val="28"/>
        </w:rPr>
        <w:t>Le suivi de l’accompagnement</w:t>
      </w:r>
    </w:p>
    <w:p w:rsidR="00AC4C86" w:rsidRDefault="00AC4C86" w:rsidP="00B21226">
      <w:pPr>
        <w:pStyle w:val="Paragraphedeliste"/>
        <w:ind w:left="1440"/>
        <w:jc w:val="both"/>
        <w:rPr>
          <w:sz w:val="28"/>
          <w:szCs w:val="28"/>
        </w:rPr>
      </w:pPr>
      <w:r>
        <w:rPr>
          <w:sz w:val="28"/>
          <w:szCs w:val="28"/>
        </w:rPr>
        <w:t xml:space="preserve">Progressivement, le nouveau salarié acquiert de nouvelles </w:t>
      </w:r>
      <w:proofErr w:type="gramStart"/>
      <w:r>
        <w:rPr>
          <w:sz w:val="28"/>
          <w:szCs w:val="28"/>
        </w:rPr>
        <w:t>connaissances ,</w:t>
      </w:r>
      <w:proofErr w:type="gramEnd"/>
      <w:r>
        <w:rPr>
          <w:sz w:val="28"/>
          <w:szCs w:val="28"/>
        </w:rPr>
        <w:t xml:space="preserve"> des repères , des outils .le référent est le garant du suivi du nouveau salarié.</w:t>
      </w:r>
    </w:p>
    <w:p w:rsidR="00AC4C86" w:rsidRDefault="00AC4C86" w:rsidP="00B21226">
      <w:pPr>
        <w:pStyle w:val="Paragraphedeliste"/>
        <w:ind w:left="1440"/>
        <w:jc w:val="both"/>
        <w:rPr>
          <w:b/>
          <w:i/>
          <w:sz w:val="28"/>
          <w:szCs w:val="28"/>
        </w:rPr>
      </w:pPr>
      <w:r w:rsidRPr="00AC4C86">
        <w:rPr>
          <w:b/>
          <w:i/>
          <w:sz w:val="28"/>
          <w:szCs w:val="28"/>
        </w:rPr>
        <w:t>Des temps d’échange réguliers entre le référent et le salarié sont importants :</w:t>
      </w:r>
    </w:p>
    <w:p w:rsidR="00AC4C86" w:rsidRDefault="00AC4C86" w:rsidP="00AC4C86">
      <w:pPr>
        <w:pStyle w:val="Paragraphedeliste"/>
        <w:numPr>
          <w:ilvl w:val="0"/>
          <w:numId w:val="4"/>
        </w:numPr>
        <w:jc w:val="both"/>
        <w:rPr>
          <w:sz w:val="28"/>
          <w:szCs w:val="28"/>
        </w:rPr>
      </w:pPr>
      <w:r>
        <w:rPr>
          <w:sz w:val="28"/>
          <w:szCs w:val="28"/>
        </w:rPr>
        <w:t>Pour faire le point sur les compétences acquises</w:t>
      </w:r>
    </w:p>
    <w:p w:rsidR="00AC4C86" w:rsidRDefault="00AC4C86" w:rsidP="00AC4C86">
      <w:pPr>
        <w:pStyle w:val="Paragraphedeliste"/>
        <w:numPr>
          <w:ilvl w:val="0"/>
          <w:numId w:val="4"/>
        </w:numPr>
        <w:jc w:val="both"/>
        <w:rPr>
          <w:sz w:val="28"/>
          <w:szCs w:val="28"/>
        </w:rPr>
      </w:pPr>
      <w:r>
        <w:rPr>
          <w:sz w:val="28"/>
          <w:szCs w:val="28"/>
        </w:rPr>
        <w:t>Pour échanger sur les difficultés rencontrées et sur les moyens à mettre en œuvre pour dépasser ces difficultés et progresser.</w:t>
      </w:r>
    </w:p>
    <w:p w:rsidR="00AC4C86" w:rsidRDefault="00AC4C86" w:rsidP="00AC4C86">
      <w:pPr>
        <w:pStyle w:val="Paragraphedeliste"/>
        <w:ind w:left="1418"/>
        <w:jc w:val="both"/>
        <w:rPr>
          <w:sz w:val="28"/>
          <w:szCs w:val="28"/>
        </w:rPr>
      </w:pPr>
      <w:r>
        <w:rPr>
          <w:sz w:val="28"/>
          <w:szCs w:val="28"/>
        </w:rPr>
        <w:t xml:space="preserve">Des outils de type « carnet de bord »peuvent aider à identifier les connaissances acquises et à s’appuyer sur le regard et les pratiques de ce </w:t>
      </w:r>
      <w:r w:rsidR="00703C3F">
        <w:rPr>
          <w:sz w:val="28"/>
          <w:szCs w:val="28"/>
        </w:rPr>
        <w:t xml:space="preserve">nouvel arrivant </w:t>
      </w:r>
      <w:r>
        <w:rPr>
          <w:sz w:val="28"/>
          <w:szCs w:val="28"/>
        </w:rPr>
        <w:t xml:space="preserve"> </w:t>
      </w:r>
      <w:r w:rsidR="00703C3F">
        <w:rPr>
          <w:sz w:val="28"/>
          <w:szCs w:val="28"/>
        </w:rPr>
        <w:t>pour réintégrer collectivement le référentiel des pratiques.</w:t>
      </w:r>
    </w:p>
    <w:p w:rsidR="0026543F" w:rsidRPr="00AC4C86" w:rsidRDefault="0026543F" w:rsidP="00AC4C86">
      <w:pPr>
        <w:pStyle w:val="Paragraphedeliste"/>
        <w:ind w:left="1418"/>
        <w:jc w:val="both"/>
        <w:rPr>
          <w:sz w:val="28"/>
          <w:szCs w:val="28"/>
        </w:rPr>
      </w:pPr>
      <w:r w:rsidRPr="0026543F">
        <w:rPr>
          <w:b/>
          <w:sz w:val="28"/>
          <w:szCs w:val="28"/>
          <w:u w:val="single"/>
        </w:rPr>
        <w:t>Annexe</w:t>
      </w:r>
      <w:r>
        <w:rPr>
          <w:sz w:val="28"/>
          <w:szCs w:val="28"/>
        </w:rPr>
        <w:t> : gestion des compétences « processus N°7 »</w:t>
      </w:r>
    </w:p>
    <w:p w:rsidR="00AC4C86" w:rsidRPr="00AC4C86" w:rsidRDefault="00AC4C86" w:rsidP="00B21226">
      <w:pPr>
        <w:pStyle w:val="Paragraphedeliste"/>
        <w:ind w:left="1440"/>
        <w:jc w:val="both"/>
        <w:rPr>
          <w:sz w:val="28"/>
          <w:szCs w:val="28"/>
        </w:rPr>
      </w:pPr>
    </w:p>
    <w:p w:rsidR="00B21226" w:rsidRPr="00B21226" w:rsidRDefault="00B21226" w:rsidP="00B21226">
      <w:pPr>
        <w:pStyle w:val="Paragraphedeliste"/>
        <w:ind w:left="1440"/>
        <w:jc w:val="both"/>
        <w:rPr>
          <w:sz w:val="28"/>
          <w:szCs w:val="28"/>
        </w:rPr>
      </w:pPr>
    </w:p>
    <w:sectPr w:rsidR="00B21226" w:rsidRPr="00B21226" w:rsidSect="00235B45">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3E3"/>
    <w:multiLevelType w:val="hybridMultilevel"/>
    <w:tmpl w:val="B43ABB7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DA11EF"/>
    <w:multiLevelType w:val="hybridMultilevel"/>
    <w:tmpl w:val="CB0898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5B839D5"/>
    <w:multiLevelType w:val="hybridMultilevel"/>
    <w:tmpl w:val="DFE4F294"/>
    <w:lvl w:ilvl="0" w:tplc="65944DEC">
      <w:start w:val="1"/>
      <w:numFmt w:val="bullet"/>
      <w:lvlText w:val="­"/>
      <w:lvlJc w:val="left"/>
      <w:pPr>
        <w:ind w:left="2160" w:hanging="360"/>
      </w:pPr>
      <w:rPr>
        <w:rFonts w:ascii="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616357DB"/>
    <w:multiLevelType w:val="hybridMultilevel"/>
    <w:tmpl w:val="46661C02"/>
    <w:lvl w:ilvl="0" w:tplc="65944DEC">
      <w:start w:val="1"/>
      <w:numFmt w:val="bullet"/>
      <w:lvlText w:val="­"/>
      <w:lvlJc w:val="left"/>
      <w:pPr>
        <w:ind w:left="2160" w:hanging="360"/>
      </w:pPr>
      <w:rPr>
        <w:rFonts w:ascii="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3D"/>
    <w:rsid w:val="00235B45"/>
    <w:rsid w:val="0026543F"/>
    <w:rsid w:val="003A136F"/>
    <w:rsid w:val="006165DE"/>
    <w:rsid w:val="00703C3F"/>
    <w:rsid w:val="00905431"/>
    <w:rsid w:val="00AC4C86"/>
    <w:rsid w:val="00B1323D"/>
    <w:rsid w:val="00B21226"/>
    <w:rsid w:val="00B9050A"/>
    <w:rsid w:val="00BA44BA"/>
    <w:rsid w:val="00D50BFF"/>
    <w:rsid w:val="00EF4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32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323D"/>
    <w:rPr>
      <w:rFonts w:ascii="Tahoma" w:hAnsi="Tahoma" w:cs="Tahoma"/>
      <w:sz w:val="16"/>
      <w:szCs w:val="16"/>
    </w:rPr>
  </w:style>
  <w:style w:type="paragraph" w:styleId="Paragraphedeliste">
    <w:name w:val="List Paragraph"/>
    <w:basedOn w:val="Normal"/>
    <w:uiPriority w:val="34"/>
    <w:qFormat/>
    <w:rsid w:val="00D50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32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323D"/>
    <w:rPr>
      <w:rFonts w:ascii="Tahoma" w:hAnsi="Tahoma" w:cs="Tahoma"/>
      <w:sz w:val="16"/>
      <w:szCs w:val="16"/>
    </w:rPr>
  </w:style>
  <w:style w:type="paragraph" w:styleId="Paragraphedeliste">
    <w:name w:val="List Paragraph"/>
    <w:basedOn w:val="Normal"/>
    <w:uiPriority w:val="34"/>
    <w:qFormat/>
    <w:rsid w:val="00D5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EGEE</dc:creator>
  <cp:lastModifiedBy>CROIZARD Laetitia (DR-CENTRE)</cp:lastModifiedBy>
  <cp:revision>1</cp:revision>
  <dcterms:created xsi:type="dcterms:W3CDTF">2018-01-17T13:59:00Z</dcterms:created>
  <dcterms:modified xsi:type="dcterms:W3CDTF">2018-01-17T13:59:00Z</dcterms:modified>
</cp:coreProperties>
</file>